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5DFB" w14:textId="77777777" w:rsidR="00EF5C5F" w:rsidRDefault="007109AB">
      <w:pPr>
        <w:jc w:val="center"/>
        <w:rPr>
          <w:b/>
          <w:sz w:val="36"/>
          <w:szCs w:val="36"/>
          <w:u w:val="single"/>
        </w:rPr>
      </w:pPr>
      <w:bookmarkStart w:id="0" w:name="_GoBack"/>
      <w:bookmarkEnd w:id="0"/>
      <w:r>
        <w:rPr>
          <w:b/>
          <w:sz w:val="36"/>
          <w:szCs w:val="36"/>
          <w:u w:val="single"/>
        </w:rPr>
        <w:t>Piano di Formazione 2022-2025</w:t>
      </w:r>
    </w:p>
    <w:p w14:paraId="7AE03022" w14:textId="77777777" w:rsidR="00EF5C5F" w:rsidRDefault="00EF5C5F"/>
    <w:p w14:paraId="05A39346" w14:textId="77777777" w:rsidR="00EF5C5F" w:rsidRDefault="00EF5C5F"/>
    <w:p w14:paraId="6F558EE9" w14:textId="77777777" w:rsidR="00EF5C5F" w:rsidRDefault="007109AB">
      <w:pPr>
        <w:jc w:val="right"/>
      </w:pPr>
      <w:r>
        <w:t>allegato al</w:t>
      </w:r>
    </w:p>
    <w:p w14:paraId="40588079" w14:textId="77777777" w:rsidR="00EF5C5F" w:rsidRDefault="007109AB">
      <w:pPr>
        <w:jc w:val="right"/>
      </w:pPr>
      <w:r>
        <w:t>Piano Triennale dell'Offerta Formativa</w:t>
      </w:r>
    </w:p>
    <w:p w14:paraId="1E45774E" w14:textId="77777777" w:rsidR="00EF5C5F" w:rsidRDefault="007109AB">
      <w:pPr>
        <w:jc w:val="right"/>
      </w:pPr>
      <w:r>
        <w:t>Anni scolastici 2022/2023 – 2023/2024 – 2024/2025</w:t>
      </w:r>
    </w:p>
    <w:p w14:paraId="69FE9A8A" w14:textId="77777777" w:rsidR="00EF5C5F" w:rsidRDefault="00EF5C5F"/>
    <w:p w14:paraId="677B8A9B" w14:textId="77777777" w:rsidR="00EF5C5F" w:rsidRDefault="00EF5C5F"/>
    <w:p w14:paraId="09813A6C" w14:textId="77777777" w:rsidR="00EF5C5F" w:rsidRDefault="007109AB">
      <w:pPr>
        <w:jc w:val="center"/>
        <w:rPr>
          <w:rFonts w:ascii="Bitter SemiBold" w:eastAsia="Bitter SemiBold" w:hAnsi="Bitter SemiBold" w:cs="Bitter SemiBold"/>
          <w:sz w:val="32"/>
          <w:szCs w:val="32"/>
        </w:rPr>
      </w:pPr>
      <w:r>
        <w:rPr>
          <w:rFonts w:ascii="Bitter SemiBold" w:eastAsia="Bitter SemiBold" w:hAnsi="Bitter SemiBold" w:cs="Bitter SemiBold"/>
          <w:sz w:val="32"/>
          <w:szCs w:val="32"/>
        </w:rPr>
        <w:t>PIANO TRIENNALE DI FORMAZIONE E AGGIORNAMENTO</w:t>
      </w:r>
    </w:p>
    <w:p w14:paraId="3DAAFA1B" w14:textId="77777777" w:rsidR="00EF5C5F" w:rsidRDefault="007109AB">
      <w:pPr>
        <w:jc w:val="center"/>
        <w:rPr>
          <w:rFonts w:ascii="Orbitron" w:eastAsia="Orbitron" w:hAnsi="Orbitron" w:cs="Orbitron"/>
          <w:b/>
          <w:sz w:val="28"/>
          <w:szCs w:val="28"/>
        </w:rPr>
      </w:pPr>
      <w:r>
        <w:rPr>
          <w:rFonts w:ascii="Orbitron" w:eastAsia="Orbitron" w:hAnsi="Orbitron" w:cs="Orbitron"/>
          <w:b/>
          <w:sz w:val="28"/>
          <w:szCs w:val="28"/>
        </w:rPr>
        <w:t>Personale DOCENTE e Personale ATA</w:t>
      </w:r>
    </w:p>
    <w:p w14:paraId="6349B27A" w14:textId="77777777" w:rsidR="00EF5C5F" w:rsidRDefault="007109AB">
      <w:pPr>
        <w:jc w:val="center"/>
        <w:rPr>
          <w:rFonts w:ascii="Orbitron" w:eastAsia="Orbitron" w:hAnsi="Orbitron" w:cs="Orbitron"/>
          <w:b/>
          <w:sz w:val="28"/>
          <w:szCs w:val="28"/>
        </w:rPr>
      </w:pPr>
      <w:r>
        <w:rPr>
          <w:rFonts w:ascii="Orbitron" w:eastAsia="Orbitron" w:hAnsi="Orbitron" w:cs="Orbitron"/>
          <w:b/>
          <w:sz w:val="28"/>
          <w:szCs w:val="28"/>
        </w:rPr>
        <w:t>2022/2023</w:t>
      </w:r>
    </w:p>
    <w:p w14:paraId="1D50D5E7" w14:textId="77777777" w:rsidR="00EF5C5F" w:rsidRDefault="007109AB">
      <w:pPr>
        <w:jc w:val="center"/>
        <w:rPr>
          <w:rFonts w:ascii="Orbitron" w:eastAsia="Orbitron" w:hAnsi="Orbitron" w:cs="Orbitron"/>
          <w:b/>
          <w:sz w:val="28"/>
          <w:szCs w:val="28"/>
        </w:rPr>
      </w:pPr>
      <w:r>
        <w:rPr>
          <w:rFonts w:ascii="Orbitron" w:eastAsia="Orbitron" w:hAnsi="Orbitron" w:cs="Orbitron"/>
          <w:b/>
          <w:sz w:val="28"/>
          <w:szCs w:val="28"/>
        </w:rPr>
        <w:t>2023/2024</w:t>
      </w:r>
    </w:p>
    <w:p w14:paraId="412AC1C1" w14:textId="77777777" w:rsidR="00EF5C5F" w:rsidRDefault="007109AB">
      <w:pPr>
        <w:jc w:val="center"/>
        <w:rPr>
          <w:rFonts w:ascii="Orbitron" w:eastAsia="Orbitron" w:hAnsi="Orbitron" w:cs="Orbitron"/>
          <w:b/>
          <w:sz w:val="28"/>
          <w:szCs w:val="28"/>
        </w:rPr>
      </w:pPr>
      <w:r>
        <w:rPr>
          <w:rFonts w:ascii="Orbitron" w:eastAsia="Orbitron" w:hAnsi="Orbitron" w:cs="Orbitron"/>
          <w:b/>
          <w:sz w:val="28"/>
          <w:szCs w:val="28"/>
        </w:rPr>
        <w:t>2024/2025</w:t>
      </w:r>
    </w:p>
    <w:p w14:paraId="2057E3DB" w14:textId="77777777" w:rsidR="00EF5C5F" w:rsidRDefault="00EF5C5F"/>
    <w:p w14:paraId="66CCFAC2" w14:textId="77777777" w:rsidR="00EF5C5F" w:rsidRDefault="00EF5C5F"/>
    <w:p w14:paraId="60BCD923" w14:textId="77777777" w:rsidR="00EF5C5F" w:rsidRDefault="007109AB">
      <w:pPr>
        <w:jc w:val="center"/>
        <w:rPr>
          <w:sz w:val="28"/>
          <w:szCs w:val="28"/>
        </w:rPr>
      </w:pPr>
      <w:r>
        <w:rPr>
          <w:sz w:val="28"/>
          <w:szCs w:val="28"/>
        </w:rPr>
        <w:t xml:space="preserve">Il </w:t>
      </w:r>
      <w:r>
        <w:rPr>
          <w:sz w:val="28"/>
          <w:szCs w:val="28"/>
        </w:rPr>
        <w:t>Collegio dei docenti</w:t>
      </w:r>
    </w:p>
    <w:p w14:paraId="47E30CCC" w14:textId="77777777" w:rsidR="00EF5C5F" w:rsidRDefault="00EF5C5F">
      <w:pPr>
        <w:jc w:val="both"/>
      </w:pPr>
    </w:p>
    <w:p w14:paraId="6C6EDC54" w14:textId="77777777" w:rsidR="00EF5C5F" w:rsidRDefault="007109AB">
      <w:pPr>
        <w:jc w:val="both"/>
      </w:pPr>
      <w:r>
        <w:t>VISTA la Legge 13 luglio 2015, n. 107, “</w:t>
      </w:r>
      <w:r>
        <w:rPr>
          <w:b/>
        </w:rPr>
        <w:t>Riforma del sistema nazionale di istruzione e formazione e delega per il riordino delle disposizioni legislative vigenti</w:t>
      </w:r>
      <w:r>
        <w:t>” prevede:</w:t>
      </w:r>
    </w:p>
    <w:p w14:paraId="740763C5" w14:textId="77777777" w:rsidR="00EF5C5F" w:rsidRDefault="007109AB">
      <w:pPr>
        <w:numPr>
          <w:ilvl w:val="0"/>
          <w:numId w:val="9"/>
        </w:numPr>
        <w:jc w:val="both"/>
      </w:pPr>
      <w:r>
        <w:rPr>
          <w:b/>
        </w:rPr>
        <w:t>all’art. 1, comma 124</w:t>
      </w:r>
      <w:r>
        <w:t>: “</w:t>
      </w:r>
      <w:r>
        <w:rPr>
          <w:i/>
        </w:rPr>
        <w:t xml:space="preserve">Nell'ambito degli adempimenti connessi </w:t>
      </w:r>
      <w:r>
        <w:rPr>
          <w:i/>
        </w:rPr>
        <w:t xml:space="preserve">alla funzione docente, la formazione in servizio dei docenti di ruolo è obbligatoria, permanente e strutturale. Le attività di formazione sono definite dalle singole istituzioni scolastiche in coerenza con il piano triennale dell'offerta formativa e con i </w:t>
      </w:r>
      <w:r>
        <w:rPr>
          <w:i/>
        </w:rPr>
        <w:t>risultati emersi dai piani di miglioramento delle istituzioni scolastiche previsti dal regolamento di cui al decreto del Presidente della Repubblica 28 marzo 2013, n. 80, sulla base delle priorità nazionali indicate nel Piano nazionale di formazione, adott</w:t>
      </w:r>
      <w:r>
        <w:rPr>
          <w:i/>
        </w:rPr>
        <w:t>ato ogni tre anni con decreto del Ministro dell'istruzione, dell'università e della ricerca, sentite le organizzazioni sindacali rappresentative di categoria.</w:t>
      </w:r>
      <w:r>
        <w:t>”;</w:t>
      </w:r>
    </w:p>
    <w:p w14:paraId="5A8B7413" w14:textId="77777777" w:rsidR="00EF5C5F" w:rsidRDefault="007109AB">
      <w:pPr>
        <w:numPr>
          <w:ilvl w:val="0"/>
          <w:numId w:val="9"/>
        </w:numPr>
        <w:jc w:val="both"/>
      </w:pPr>
      <w:r>
        <w:rPr>
          <w:b/>
        </w:rPr>
        <w:t>all'art. 1, comma 58 (“Piano nazionale per la scuola digitale”), lettera d</w:t>
      </w:r>
      <w:r>
        <w:t>, la “</w:t>
      </w:r>
      <w:r>
        <w:rPr>
          <w:i/>
        </w:rPr>
        <w:t xml:space="preserve">formazione dei </w:t>
      </w:r>
      <w:r>
        <w:rPr>
          <w:i/>
        </w:rPr>
        <w:t>docenti per l'innovazione didattica e sviluppo della cultura digitale per l'insegnamento, l'apprendimento e la formazione delle competenze lavorative, cognitive e sociali degli studenti</w:t>
      </w:r>
      <w:r>
        <w:t>”;</w:t>
      </w:r>
    </w:p>
    <w:p w14:paraId="32F0F251" w14:textId="77777777" w:rsidR="00EF5C5F" w:rsidRDefault="007109AB">
      <w:pPr>
        <w:numPr>
          <w:ilvl w:val="0"/>
          <w:numId w:val="9"/>
        </w:numPr>
        <w:jc w:val="both"/>
      </w:pPr>
      <w:r>
        <w:rPr>
          <w:b/>
        </w:rPr>
        <w:t>all'art. 1, comma 58 (“Piano nazionale per la scuola digitale”), let</w:t>
      </w:r>
      <w:r>
        <w:rPr>
          <w:b/>
        </w:rPr>
        <w:t>tera e,</w:t>
      </w:r>
      <w:r>
        <w:t xml:space="preserve"> la “</w:t>
      </w:r>
      <w:r>
        <w:rPr>
          <w:i/>
        </w:rPr>
        <w:t>formazione dei direttori dei servizi generali e amministrativi, degli assistenti amministrativi e degli assistenti tecnici per l'innovazione digitale nell'amministrazione</w:t>
      </w:r>
      <w:r>
        <w:t>”.</w:t>
      </w:r>
    </w:p>
    <w:p w14:paraId="608CD91A" w14:textId="77777777" w:rsidR="00EF5C5F" w:rsidRDefault="007109AB">
      <w:pPr>
        <w:numPr>
          <w:ilvl w:val="0"/>
          <w:numId w:val="9"/>
        </w:numPr>
        <w:jc w:val="both"/>
        <w:rPr>
          <w:b/>
        </w:rPr>
      </w:pPr>
      <w:r>
        <w:rPr>
          <w:b/>
        </w:rPr>
        <w:t>all'art. 1, commi da 70 a 72: Reti tra Istituzioni Scolastiche;</w:t>
      </w:r>
    </w:p>
    <w:p w14:paraId="1671A5D2" w14:textId="77777777" w:rsidR="00EF5C5F" w:rsidRDefault="007109AB">
      <w:pPr>
        <w:numPr>
          <w:ilvl w:val="0"/>
          <w:numId w:val="9"/>
        </w:numPr>
        <w:jc w:val="both"/>
        <w:rPr>
          <w:b/>
        </w:rPr>
      </w:pPr>
      <w:r>
        <w:rPr>
          <w:b/>
        </w:rPr>
        <w:t>all'art</w:t>
      </w:r>
      <w:r>
        <w:rPr>
          <w:b/>
        </w:rPr>
        <w:t>. 1, commi da 121 a 125: Carta elettronica per aggiornamento docenti di ruolo</w:t>
      </w:r>
    </w:p>
    <w:p w14:paraId="20F327EE" w14:textId="77777777" w:rsidR="00EF5C5F" w:rsidRDefault="007109AB">
      <w:pPr>
        <w:jc w:val="both"/>
      </w:pPr>
      <w:r>
        <w:t>VISTO che il Piano di Formazione e Aggiornamento del personale docente deve essere sviluppato in coerenza con il Piano di Miglioramento di cui al D.P.R. n.80 del 28 marzo 2013- “</w:t>
      </w:r>
      <w:r>
        <w:t>Regolamento sul sistema nazionale di valutazione in materia di istruzione e formazione”;</w:t>
      </w:r>
    </w:p>
    <w:p w14:paraId="2B4FA99B" w14:textId="77777777" w:rsidR="00EF5C5F" w:rsidRDefault="007109AB">
      <w:pPr>
        <w:jc w:val="both"/>
      </w:pPr>
      <w:r>
        <w:t>VISTO il Piano Nazionale di Formazione per la realizzazione di attività formative, adottato ogni tre anni con decreto del Ministro dell’Istruzione, dell’Università e d</w:t>
      </w:r>
      <w:r>
        <w:t>ella Ricerca- comma 124, Legge 13 luglio 2015 n. 107;</w:t>
      </w:r>
    </w:p>
    <w:p w14:paraId="2A2A787A" w14:textId="77777777" w:rsidR="00EF5C5F" w:rsidRDefault="007109AB">
      <w:pPr>
        <w:jc w:val="both"/>
      </w:pPr>
      <w:r>
        <w:t>VISTA la nota MIUR prot. n. 2805 dell’11/12/2015-Orientamenti per l’elaborazione del Piano</w:t>
      </w:r>
    </w:p>
    <w:p w14:paraId="3A5C99A4" w14:textId="77777777" w:rsidR="00EF5C5F" w:rsidRDefault="007109AB">
      <w:pPr>
        <w:jc w:val="both"/>
      </w:pPr>
      <w:r>
        <w:lastRenderedPageBreak/>
        <w:t>Triennale dell’Offerta Formativa - Piano di Formazione del Personale – Reti di scuole e collaborazioni esterne:</w:t>
      </w:r>
      <w:r>
        <w:t xml:space="preserve"> “La Legge 107 contempla attività di formazione in servizio per tutto il personale”;</w:t>
      </w:r>
    </w:p>
    <w:p w14:paraId="0D7F00B2" w14:textId="77777777" w:rsidR="00EF5C5F" w:rsidRDefault="007109AB">
      <w:pPr>
        <w:jc w:val="both"/>
      </w:pPr>
      <w:r>
        <w:t>VISTA la nota MIUR prot. n. 000035 del 07/01/2016 – Indicazioni e orientamenti per la definizione del Piano Triennale per la Formazione del Personale;</w:t>
      </w:r>
    </w:p>
    <w:p w14:paraId="5C4A7784" w14:textId="77777777" w:rsidR="00EF5C5F" w:rsidRDefault="007109AB">
      <w:pPr>
        <w:jc w:val="both"/>
      </w:pPr>
      <w:r>
        <w:t xml:space="preserve">VISTI gli artt. dal </w:t>
      </w:r>
      <w:r>
        <w:t>63 al 71 del CCNL 29.11.2007, recanti disposizioni per l’attività di aggiornamento e formazione dei docenti, che contemplano la formazione in servizio del personale e la predisposizione del piano annuale delle attività di aggiornamento e formazione destina</w:t>
      </w:r>
      <w:r>
        <w:t>te al personale docente docenti e al personale ATA.</w:t>
      </w:r>
    </w:p>
    <w:p w14:paraId="2FD7EE67" w14:textId="77777777" w:rsidR="00EF5C5F" w:rsidRDefault="007109AB">
      <w:pPr>
        <w:jc w:val="both"/>
      </w:pPr>
      <w:r>
        <w:t>CONSIDERATO che il Piano triennale di Formazione rispecchia le finalità educative del Piano Triennale dell’Offerta formativa dell’Istituto, il RAV e il Piano di Miglioramento e deve essere coerente e funz</w:t>
      </w:r>
      <w:r>
        <w:t>ionale con essi;</w:t>
      </w:r>
    </w:p>
    <w:p w14:paraId="09E1AB08" w14:textId="4D06F748" w:rsidR="00EF5C5F" w:rsidRDefault="007109AB">
      <w:pPr>
        <w:jc w:val="both"/>
      </w:pPr>
      <w:r>
        <w:t>CONSIDERATO che la formazione e l’aggiornamento fanno parte della funzione docente;</w:t>
      </w:r>
    </w:p>
    <w:p w14:paraId="316AFB91" w14:textId="77777777" w:rsidR="00EF5C5F" w:rsidRDefault="007109AB">
      <w:pPr>
        <w:jc w:val="both"/>
      </w:pPr>
      <w:r>
        <w:t>ESAMINATE le necessità di formazione emerse per il triennio scolastico e le conseguenti aree di interesse;</w:t>
      </w:r>
    </w:p>
    <w:p w14:paraId="7041C336" w14:textId="77777777" w:rsidR="00EF5C5F" w:rsidRDefault="007109AB">
      <w:pPr>
        <w:jc w:val="both"/>
      </w:pPr>
      <w:r>
        <w:t>PRESO ATTO dei corsi organizzati dall’Istituto,</w:t>
      </w:r>
      <w:r>
        <w:t xml:space="preserve"> dal MIM, dall’USR Toscana, da altri Enti territoriali ed Istituti Scolastici, anche in rete;</w:t>
      </w:r>
    </w:p>
    <w:p w14:paraId="25EAF125" w14:textId="77777777" w:rsidR="00EF5C5F" w:rsidRDefault="007109AB">
      <w:pPr>
        <w:jc w:val="both"/>
      </w:pPr>
      <w:r>
        <w:t>TENUTO CONTO dei processi di riforma e innovazione in atto che stanno profondamente modificando lo scenario della scuola</w:t>
      </w:r>
    </w:p>
    <w:p w14:paraId="4131DC1A" w14:textId="77777777" w:rsidR="00EF5C5F" w:rsidRDefault="00EF5C5F">
      <w:pPr>
        <w:jc w:val="both"/>
      </w:pPr>
    </w:p>
    <w:p w14:paraId="30D5AC1C" w14:textId="77777777" w:rsidR="00EF5C5F" w:rsidRDefault="00EF5C5F">
      <w:pPr>
        <w:jc w:val="both"/>
      </w:pPr>
    </w:p>
    <w:p w14:paraId="10387FC6" w14:textId="77777777" w:rsidR="00EF5C5F" w:rsidRDefault="00EF5C5F">
      <w:pPr>
        <w:jc w:val="both"/>
      </w:pPr>
    </w:p>
    <w:p w14:paraId="628A7AFC" w14:textId="77777777" w:rsidR="00EF5C5F" w:rsidRDefault="007109AB">
      <w:pPr>
        <w:jc w:val="center"/>
        <w:rPr>
          <w:b/>
        </w:rPr>
      </w:pPr>
      <w:r>
        <w:rPr>
          <w:b/>
        </w:rPr>
        <w:t>PREMESSA</w:t>
      </w:r>
    </w:p>
    <w:p w14:paraId="759D0E41" w14:textId="77777777" w:rsidR="00EF5C5F" w:rsidRDefault="00EF5C5F"/>
    <w:p w14:paraId="2538C55B" w14:textId="77777777" w:rsidR="00EF5C5F" w:rsidRDefault="00EF5C5F"/>
    <w:p w14:paraId="0DF803B6" w14:textId="77777777" w:rsidR="00EF5C5F" w:rsidRDefault="007109AB">
      <w:pPr>
        <w:jc w:val="both"/>
      </w:pPr>
      <w:r>
        <w:t xml:space="preserve">Il </w:t>
      </w:r>
      <w:r>
        <w:rPr>
          <w:b/>
        </w:rPr>
        <w:t>Piano triennale di forma</w:t>
      </w:r>
      <w:r>
        <w:rPr>
          <w:b/>
        </w:rPr>
        <w:t>zione e aggiornamento del personale</w:t>
      </w:r>
      <w:r>
        <w:t xml:space="preserve"> è finalizzato all’acquisizione di competenze per l’attuazione di interventi di miglioramento e adeguamento alle nuove esigenze dell’Offerta Formativa Triennale.</w:t>
      </w:r>
    </w:p>
    <w:p w14:paraId="7EB313D0" w14:textId="77777777" w:rsidR="00EF5C5F" w:rsidRDefault="007109AB">
      <w:pPr>
        <w:jc w:val="both"/>
      </w:pPr>
      <w:r>
        <w:t>Le priorità di formazione che la scuola intende adottare ri</w:t>
      </w:r>
      <w:r>
        <w:t>flettono le Priorità, i Traguardi individuati nel RAV, i relativi Obiettivi di processo e il Piano di Miglioramento.</w:t>
      </w:r>
    </w:p>
    <w:p w14:paraId="370C0355" w14:textId="4BA4FB36" w:rsidR="00EF5C5F" w:rsidRPr="004215D3" w:rsidRDefault="007109AB">
      <w:pPr>
        <w:jc w:val="both"/>
      </w:pPr>
      <w:r w:rsidRPr="004215D3">
        <w:t>I nuovi bisogni formativi emersi dal RAV, interpretati nel Piano di Miglioramento approvato dall'Istituto, evidenziano la necessità d</w:t>
      </w:r>
      <w:r w:rsidR="00E93700" w:rsidRPr="004215D3">
        <w:t xml:space="preserve">i </w:t>
      </w:r>
      <w:commentRangeStart w:id="1"/>
      <w:r w:rsidRPr="004215D3">
        <w:t>incr</w:t>
      </w:r>
      <w:r w:rsidRPr="004215D3">
        <w:t>ementare</w:t>
      </w:r>
      <w:r w:rsidR="00E93700" w:rsidRPr="004215D3">
        <w:t xml:space="preserve"> </w:t>
      </w:r>
      <w:r w:rsidRPr="004215D3">
        <w:t>le occasioni di confronto tra i docenti per un monitoraggio e una revisione della progettazione più efficaci e per condividere i risultati della valutazione, anche attraverso l’utilizzo di prove standardizza</w:t>
      </w:r>
      <w:commentRangeEnd w:id="1"/>
      <w:r w:rsidRPr="004215D3">
        <w:commentReference w:id="1"/>
      </w:r>
      <w:r w:rsidRPr="004215D3">
        <w:t>te comuni per classi parallele, corre</w:t>
      </w:r>
      <w:r w:rsidRPr="004215D3">
        <w:t>tte da docenti diversi da quelli della classe.</w:t>
      </w:r>
    </w:p>
    <w:p w14:paraId="62E89597" w14:textId="77777777" w:rsidR="00EF5C5F" w:rsidRDefault="00EF5C5F">
      <w:pPr>
        <w:jc w:val="both"/>
      </w:pPr>
    </w:p>
    <w:p w14:paraId="0FBFA729" w14:textId="77777777" w:rsidR="00EF5C5F" w:rsidRDefault="007109AB">
      <w:pPr>
        <w:jc w:val="both"/>
      </w:pPr>
      <w:r>
        <w:t>La formazione e l’aggiornamento in servizio sono elementi imprescindibili del processo di:</w:t>
      </w:r>
    </w:p>
    <w:p w14:paraId="467C998D" w14:textId="77777777" w:rsidR="00EF5C5F" w:rsidRDefault="007109AB">
      <w:pPr>
        <w:jc w:val="both"/>
      </w:pPr>
      <w:r>
        <w:t>– costruzione dell’identità dell’Istituzione scolastica;</w:t>
      </w:r>
    </w:p>
    <w:p w14:paraId="351B7EE7" w14:textId="77777777" w:rsidR="00EF5C5F" w:rsidRDefault="007109AB">
      <w:pPr>
        <w:jc w:val="both"/>
      </w:pPr>
      <w:r>
        <w:t>– innalzamento della qualità della proposta formativa;</w:t>
      </w:r>
    </w:p>
    <w:p w14:paraId="7AE04519" w14:textId="77777777" w:rsidR="00EF5C5F" w:rsidRDefault="007109AB">
      <w:pPr>
        <w:jc w:val="both"/>
      </w:pPr>
      <w:r>
        <w:t>– val</w:t>
      </w:r>
      <w:r>
        <w:t>orizzazione professionale.</w:t>
      </w:r>
    </w:p>
    <w:p w14:paraId="08C7C07A" w14:textId="77777777" w:rsidR="00EF5C5F" w:rsidRDefault="00EF5C5F">
      <w:pPr>
        <w:jc w:val="both"/>
      </w:pPr>
    </w:p>
    <w:p w14:paraId="722FCD7A" w14:textId="49CC31EF" w:rsidR="00EF5C5F" w:rsidRDefault="007109AB">
      <w:pPr>
        <w:jc w:val="both"/>
      </w:pPr>
      <w:r>
        <w:t>Il presente Piano di formazione-aggiornamento, redatto sulla base delle Direttive ministeriali, degli obiettivi del PTOF e dei risultati dell</w:t>
      </w:r>
      <w:r w:rsidR="00E93700">
        <w:t>’</w:t>
      </w:r>
      <w:r>
        <w:t xml:space="preserve">Autovalutazione di Istituto, nonché sulla base delle necessità di formazione emerse e </w:t>
      </w:r>
      <w:r>
        <w:t>le conseguenti aree di interesse, tiene conto dei seguenti elementi:</w:t>
      </w:r>
    </w:p>
    <w:p w14:paraId="2EEAB443" w14:textId="77777777" w:rsidR="00EF5C5F" w:rsidRDefault="007109AB">
      <w:pPr>
        <w:numPr>
          <w:ilvl w:val="0"/>
          <w:numId w:val="3"/>
        </w:numPr>
        <w:jc w:val="both"/>
      </w:pPr>
      <w:r>
        <w:t>bisogno, espresso dai docenti, di rafforzare le competenze progettuali, valutative, organizzative, pedagogiche e relazionali, per affrontare i cambiamenti che la società propone;</w:t>
      </w:r>
    </w:p>
    <w:p w14:paraId="7D123A63" w14:textId="77777777" w:rsidR="00EF5C5F" w:rsidRDefault="007109AB">
      <w:pPr>
        <w:numPr>
          <w:ilvl w:val="0"/>
          <w:numId w:val="3"/>
        </w:numPr>
        <w:jc w:val="both"/>
      </w:pPr>
      <w:r>
        <w:t>esigenza</w:t>
      </w:r>
      <w:r>
        <w:t xml:space="preserve"> di conoscere l'evoluzione del quadro normativo;</w:t>
      </w:r>
    </w:p>
    <w:p w14:paraId="3F56F62E" w14:textId="77777777" w:rsidR="00EF5C5F" w:rsidRDefault="007109AB">
      <w:pPr>
        <w:numPr>
          <w:ilvl w:val="0"/>
          <w:numId w:val="3"/>
        </w:numPr>
        <w:jc w:val="both"/>
      </w:pPr>
      <w:r>
        <w:t>attenzione alla sicurezza e alla salute nell'ambiente di lavoro;</w:t>
      </w:r>
    </w:p>
    <w:p w14:paraId="062F1343" w14:textId="77777777" w:rsidR="00EF5C5F" w:rsidRDefault="007109AB">
      <w:pPr>
        <w:numPr>
          <w:ilvl w:val="0"/>
          <w:numId w:val="3"/>
        </w:numPr>
        <w:jc w:val="both"/>
      </w:pPr>
      <w:r>
        <w:t>approfondimento di aspetti culturali, epistemologici e didattici sia disciplinari sia interdisciplinari;</w:t>
      </w:r>
    </w:p>
    <w:p w14:paraId="5702AEEE" w14:textId="77777777" w:rsidR="00EF5C5F" w:rsidRDefault="007109AB">
      <w:pPr>
        <w:numPr>
          <w:ilvl w:val="0"/>
          <w:numId w:val="3"/>
        </w:numPr>
        <w:jc w:val="both"/>
      </w:pPr>
      <w:r>
        <w:t xml:space="preserve">esigenza di adeguamento alle </w:t>
      </w:r>
      <w:r>
        <w:t>indicazioni contenute sia nel P.N.R.R. che nel Piano Scuola 4.0;</w:t>
      </w:r>
    </w:p>
    <w:p w14:paraId="1CFDC624" w14:textId="77777777" w:rsidR="00EF5C5F" w:rsidRDefault="007109AB">
      <w:pPr>
        <w:numPr>
          <w:ilvl w:val="0"/>
          <w:numId w:val="3"/>
        </w:numPr>
        <w:jc w:val="both"/>
      </w:pPr>
      <w:r>
        <w:t xml:space="preserve">necessità di implementare la relazione con le famiglie, il territorio e i referenti istituzionali, con particolare riferimento all'inclusione, a specifiche problematiche e alle difficoltà di </w:t>
      </w:r>
      <w:r>
        <w:t>apprendimento.</w:t>
      </w:r>
    </w:p>
    <w:p w14:paraId="4EA71936" w14:textId="77777777" w:rsidR="00EF5C5F" w:rsidRDefault="00EF5C5F">
      <w:pPr>
        <w:jc w:val="both"/>
      </w:pPr>
    </w:p>
    <w:p w14:paraId="7B7F070D" w14:textId="77777777" w:rsidR="00EF5C5F" w:rsidRDefault="00EF5C5F">
      <w:pPr>
        <w:jc w:val="both"/>
      </w:pPr>
    </w:p>
    <w:p w14:paraId="533E8724" w14:textId="77777777" w:rsidR="00EF5C5F" w:rsidRDefault="007109AB">
      <w:pPr>
        <w:jc w:val="both"/>
        <w:rPr>
          <w:u w:val="single"/>
        </w:rPr>
      </w:pPr>
      <w:r>
        <w:rPr>
          <w:u w:val="single"/>
        </w:rPr>
        <w:t>LA FORMAZIONE DEL PERSONALE DOCENTE</w:t>
      </w:r>
    </w:p>
    <w:p w14:paraId="20D34F04" w14:textId="77777777" w:rsidR="00EF5C5F" w:rsidRDefault="007109AB">
      <w:pPr>
        <w:jc w:val="both"/>
      </w:pPr>
      <w:r>
        <w:t>Il presente Piano vuole offrire ai docenti una vasta gamma di opportunità e si sviluppa nel rispetto delle seguenti priorità:</w:t>
      </w:r>
    </w:p>
    <w:p w14:paraId="658B053F" w14:textId="715B708E" w:rsidR="00EF5C5F" w:rsidRDefault="007109AB">
      <w:pPr>
        <w:numPr>
          <w:ilvl w:val="0"/>
          <w:numId w:val="11"/>
        </w:numPr>
        <w:jc w:val="both"/>
      </w:pPr>
      <w:r>
        <w:t>essere coerente con i bisogni rilevati all'interno dell'Istituzione scolastic</w:t>
      </w:r>
      <w:r>
        <w:t>a per implementare strategie educative innovative e per migliorare negli studenti le competenze sociali e culturali affinché producano un</w:t>
      </w:r>
      <w:r w:rsidR="00E93700">
        <w:t>’</w:t>
      </w:r>
      <w:r>
        <w:t>effettiva ricaduta per una efficace prassi didattica ed organizzativa;</w:t>
      </w:r>
    </w:p>
    <w:p w14:paraId="215535F4" w14:textId="77777777" w:rsidR="00EF5C5F" w:rsidRDefault="007109AB">
      <w:pPr>
        <w:numPr>
          <w:ilvl w:val="0"/>
          <w:numId w:val="11"/>
        </w:numPr>
        <w:jc w:val="both"/>
      </w:pPr>
      <w:r>
        <w:t xml:space="preserve">fornire occasioni di riflessione sui vissuti e </w:t>
      </w:r>
      <w:r>
        <w:t>le pratiche didattiche;</w:t>
      </w:r>
    </w:p>
    <w:p w14:paraId="5D0392FA" w14:textId="77777777" w:rsidR="00EF5C5F" w:rsidRDefault="007109AB">
      <w:pPr>
        <w:numPr>
          <w:ilvl w:val="0"/>
          <w:numId w:val="11"/>
        </w:numPr>
        <w:jc w:val="both"/>
      </w:pPr>
      <w:r>
        <w:t>fornire occasioni di acquisizione di conoscenze utili al miglioramento del rapporto educativo e alla facilitazione degli apprendimenti;</w:t>
      </w:r>
    </w:p>
    <w:p w14:paraId="6D2A69A4" w14:textId="77777777" w:rsidR="00EF5C5F" w:rsidRDefault="007109AB">
      <w:pPr>
        <w:numPr>
          <w:ilvl w:val="0"/>
          <w:numId w:val="11"/>
        </w:numPr>
        <w:jc w:val="both"/>
      </w:pPr>
      <w:r>
        <w:t>favorire il rinforzo della motivazione personale e della coscienza/responsabilità personale;</w:t>
      </w:r>
    </w:p>
    <w:p w14:paraId="0F23BD34" w14:textId="77777777" w:rsidR="00EF5C5F" w:rsidRDefault="007109AB">
      <w:pPr>
        <w:numPr>
          <w:ilvl w:val="0"/>
          <w:numId w:val="11"/>
        </w:numPr>
        <w:jc w:val="both"/>
      </w:pPr>
      <w:r>
        <w:t>mig</w:t>
      </w:r>
      <w:r>
        <w:t>liorare la comunicazione tra i docenti, aumentando contestualmente conoscenza e stima reciproca;</w:t>
      </w:r>
    </w:p>
    <w:p w14:paraId="691E3AD8" w14:textId="5BF9EC9F" w:rsidR="00EF5C5F" w:rsidRDefault="007109AB">
      <w:pPr>
        <w:numPr>
          <w:ilvl w:val="0"/>
          <w:numId w:val="11"/>
        </w:numPr>
        <w:jc w:val="both"/>
      </w:pPr>
      <w:r>
        <w:t>fornire occasioni di approfondimento e aggiornamento dei contenuti delle discipline e delle metodologie in vista della loro utilizzazione didattica.</w:t>
      </w:r>
    </w:p>
    <w:p w14:paraId="47C47132" w14:textId="77777777" w:rsidR="00EF5C5F" w:rsidRDefault="00EF5C5F">
      <w:pPr>
        <w:jc w:val="both"/>
      </w:pPr>
    </w:p>
    <w:p w14:paraId="56376740" w14:textId="77777777" w:rsidR="00EF5C5F" w:rsidRDefault="00EF5C5F">
      <w:pPr>
        <w:jc w:val="both"/>
      </w:pPr>
    </w:p>
    <w:p w14:paraId="2680E528" w14:textId="77777777" w:rsidR="00EF5C5F" w:rsidRDefault="007109AB">
      <w:pPr>
        <w:jc w:val="both"/>
      </w:pPr>
      <w:r>
        <w:t xml:space="preserve">Oltre a </w:t>
      </w:r>
      <w:r>
        <w:t xml:space="preserve">quelle d'Istituto, è ammessa la possibilità di svolgere attività individuali di formazione scelte autonomamente ma in aderenza al RAV, al Piano di Miglioramento e alle necessità formative individuate per questa Istituzione Scolastica. </w:t>
      </w:r>
    </w:p>
    <w:p w14:paraId="39E40061" w14:textId="77777777" w:rsidR="00EF5C5F" w:rsidRDefault="007109AB">
      <w:pPr>
        <w:jc w:val="both"/>
        <w:rPr>
          <w:i/>
        </w:rPr>
      </w:pPr>
      <w:r>
        <w:t>Si riconosce e si in</w:t>
      </w:r>
      <w:r>
        <w:t>centiverà la libera iniziativa dei docenti, da “</w:t>
      </w:r>
      <w:r>
        <w:rPr>
          <w:i/>
        </w:rPr>
        <w:t>ricondurre comunque a una dimensione professionale utili ad arricchire le competenze degli insegnanti e quindi la qualità</w:t>
      </w:r>
    </w:p>
    <w:p w14:paraId="7AEF62B3" w14:textId="77777777" w:rsidR="00EF5C5F" w:rsidRDefault="007109AB">
      <w:pPr>
        <w:jc w:val="both"/>
      </w:pPr>
      <w:r>
        <w:rPr>
          <w:i/>
        </w:rPr>
        <w:t>dell’insegnamento</w:t>
      </w:r>
      <w:r>
        <w:t>”- nota MIUR prot. n. 000035 del 07/01/2016 "</w:t>
      </w:r>
      <w:r>
        <w:rPr>
          <w:i/>
        </w:rPr>
        <w:t>Indicazioni e orientamen</w:t>
      </w:r>
      <w:r>
        <w:rPr>
          <w:i/>
        </w:rPr>
        <w:t>ti per la definizione del piano triennale per la formazione del personale</w:t>
      </w:r>
      <w:r>
        <w:t>", la quale definisce la politica formativa di Istituto e di territorio, fondata sulla dimensione di rete di scuole, e incentrata sui seguenti temi strategici:</w:t>
      </w:r>
    </w:p>
    <w:p w14:paraId="4CAA6895" w14:textId="77777777" w:rsidR="00EF5C5F" w:rsidRDefault="007109AB">
      <w:pPr>
        <w:numPr>
          <w:ilvl w:val="0"/>
          <w:numId w:val="14"/>
        </w:numPr>
        <w:jc w:val="both"/>
      </w:pPr>
      <w:r>
        <w:t>inclusione, disabilità,</w:t>
      </w:r>
      <w:r>
        <w:t xml:space="preserve"> integrazione, competenze di cittadinanza globale;</w:t>
      </w:r>
    </w:p>
    <w:p w14:paraId="407B0A33" w14:textId="77777777" w:rsidR="00EF5C5F" w:rsidRDefault="007109AB">
      <w:pPr>
        <w:numPr>
          <w:ilvl w:val="0"/>
          <w:numId w:val="14"/>
        </w:numPr>
        <w:jc w:val="both"/>
      </w:pPr>
      <w:r>
        <w:t>potenziamento delle competenze di base, con particolare riferimento alla lettura e alla comprensione e al metodo di studio, alle competenze logico-argomentative degli studenti e alle competenze matematiche</w:t>
      </w:r>
      <w:r>
        <w:t>;</w:t>
      </w:r>
    </w:p>
    <w:p w14:paraId="4B4319D9" w14:textId="77777777" w:rsidR="00EF5C5F" w:rsidRDefault="007109AB">
      <w:pPr>
        <w:numPr>
          <w:ilvl w:val="0"/>
          <w:numId w:val="14"/>
        </w:numPr>
        <w:jc w:val="both"/>
      </w:pPr>
      <w:r>
        <w:t>competenze linguistiche;</w:t>
      </w:r>
    </w:p>
    <w:p w14:paraId="68437312" w14:textId="77777777" w:rsidR="00EF5C5F" w:rsidRDefault="007109AB">
      <w:pPr>
        <w:numPr>
          <w:ilvl w:val="0"/>
          <w:numId w:val="14"/>
        </w:numPr>
        <w:jc w:val="both"/>
      </w:pPr>
      <w:r>
        <w:t>competenze digitali e per l’innovazione e per l’innovazione didattica e metodologica;</w:t>
      </w:r>
    </w:p>
    <w:p w14:paraId="7EA26030" w14:textId="77777777" w:rsidR="00EF5C5F" w:rsidRDefault="007109AB">
      <w:pPr>
        <w:numPr>
          <w:ilvl w:val="0"/>
          <w:numId w:val="14"/>
        </w:numPr>
        <w:jc w:val="both"/>
      </w:pPr>
      <w:r>
        <w:t>valutazione di sistema e miglioramento.</w:t>
      </w:r>
    </w:p>
    <w:p w14:paraId="36510BCC" w14:textId="77777777" w:rsidR="00EF5C5F" w:rsidRPr="00E93700" w:rsidRDefault="007109AB">
      <w:pPr>
        <w:jc w:val="both"/>
        <w:rPr>
          <w:strike/>
          <w:color w:val="000000" w:themeColor="text1"/>
        </w:rPr>
      </w:pPr>
      <w:r w:rsidRPr="00E93700">
        <w:rPr>
          <w:color w:val="000000" w:themeColor="text1"/>
        </w:rPr>
        <w:t>con particolare riguardo agli obiettivi di miglioramento contenuti nel PdM, ovvero:</w:t>
      </w:r>
    </w:p>
    <w:p w14:paraId="5E3E5C69" w14:textId="77777777" w:rsidR="00EF5C5F" w:rsidRPr="00E93700" w:rsidRDefault="007109AB">
      <w:pPr>
        <w:numPr>
          <w:ilvl w:val="0"/>
          <w:numId w:val="15"/>
        </w:numPr>
        <w:jc w:val="both"/>
        <w:rPr>
          <w:color w:val="000000" w:themeColor="text1"/>
        </w:rPr>
      </w:pPr>
      <w:r w:rsidRPr="00E93700">
        <w:rPr>
          <w:color w:val="000000" w:themeColor="text1"/>
        </w:rPr>
        <w:t xml:space="preserve">per la </w:t>
      </w:r>
      <w:r w:rsidRPr="00E93700">
        <w:rPr>
          <w:b/>
          <w:color w:val="000000" w:themeColor="text1"/>
          <w:u w:val="single"/>
        </w:rPr>
        <w:t xml:space="preserve">Scuola </w:t>
      </w:r>
      <w:r w:rsidRPr="00E93700">
        <w:rPr>
          <w:b/>
          <w:color w:val="000000" w:themeColor="text1"/>
          <w:u w:val="single"/>
        </w:rPr>
        <w:t>Primaria</w:t>
      </w:r>
      <w:r w:rsidRPr="00E93700">
        <w:rPr>
          <w:color w:val="000000" w:themeColor="text1"/>
          <w:u w:val="single"/>
        </w:rPr>
        <w:t>:</w:t>
      </w:r>
    </w:p>
    <w:p w14:paraId="196C170B" w14:textId="77777777" w:rsidR="00EF5C5F" w:rsidRPr="00E93700" w:rsidRDefault="007109AB">
      <w:pPr>
        <w:numPr>
          <w:ilvl w:val="1"/>
          <w:numId w:val="15"/>
        </w:numPr>
        <w:jc w:val="both"/>
        <w:rPr>
          <w:color w:val="000000" w:themeColor="text1"/>
        </w:rPr>
      </w:pPr>
      <w:r w:rsidRPr="00E93700">
        <w:rPr>
          <w:color w:val="000000" w:themeColor="text1"/>
        </w:rPr>
        <w:t>INVALSI:</w:t>
      </w:r>
    </w:p>
    <w:p w14:paraId="62BCADE0" w14:textId="77777777" w:rsidR="00EF5C5F" w:rsidRPr="00E93700" w:rsidRDefault="007109AB">
      <w:pPr>
        <w:numPr>
          <w:ilvl w:val="2"/>
          <w:numId w:val="15"/>
        </w:numPr>
        <w:jc w:val="both"/>
        <w:rPr>
          <w:color w:val="000000" w:themeColor="text1"/>
        </w:rPr>
      </w:pPr>
      <w:r w:rsidRPr="00E93700">
        <w:rPr>
          <w:color w:val="000000" w:themeColor="text1"/>
        </w:rPr>
        <w:t>riduzione varianza tra classi "orizzontali"</w:t>
      </w:r>
    </w:p>
    <w:p w14:paraId="7B676302" w14:textId="77777777" w:rsidR="00EF5C5F" w:rsidRPr="00E93700" w:rsidRDefault="007109AB">
      <w:pPr>
        <w:numPr>
          <w:ilvl w:val="2"/>
          <w:numId w:val="15"/>
        </w:numPr>
        <w:jc w:val="both"/>
        <w:rPr>
          <w:color w:val="000000" w:themeColor="text1"/>
        </w:rPr>
      </w:pPr>
      <w:r w:rsidRPr="00E93700">
        <w:rPr>
          <w:color w:val="000000" w:themeColor="text1"/>
        </w:rPr>
        <w:t>miglioramento esiti in Italiano e Matematica con iniziative formative specifiche anche di carattere disciplinare</w:t>
      </w:r>
    </w:p>
    <w:p w14:paraId="484E2E80" w14:textId="77777777" w:rsidR="00EF5C5F" w:rsidRPr="00E93700" w:rsidRDefault="00EF5C5F">
      <w:pPr>
        <w:jc w:val="both"/>
        <w:rPr>
          <w:color w:val="000000" w:themeColor="text1"/>
        </w:rPr>
      </w:pPr>
    </w:p>
    <w:p w14:paraId="7A5AB831" w14:textId="77777777" w:rsidR="00EF5C5F" w:rsidRPr="00E93700" w:rsidRDefault="007109AB">
      <w:pPr>
        <w:numPr>
          <w:ilvl w:val="0"/>
          <w:numId w:val="15"/>
        </w:numPr>
        <w:jc w:val="both"/>
        <w:rPr>
          <w:color w:val="000000" w:themeColor="text1"/>
        </w:rPr>
      </w:pPr>
      <w:r w:rsidRPr="00E93700">
        <w:rPr>
          <w:color w:val="000000" w:themeColor="text1"/>
        </w:rPr>
        <w:t xml:space="preserve">per la </w:t>
      </w:r>
      <w:r w:rsidRPr="00E93700">
        <w:rPr>
          <w:b/>
          <w:color w:val="000000" w:themeColor="text1"/>
          <w:u w:val="single"/>
        </w:rPr>
        <w:t>Scuola Secondaria di Primo Grado</w:t>
      </w:r>
      <w:r w:rsidRPr="00E93700">
        <w:rPr>
          <w:color w:val="000000" w:themeColor="text1"/>
          <w:u w:val="single"/>
        </w:rPr>
        <w:t>:</w:t>
      </w:r>
    </w:p>
    <w:p w14:paraId="05592BE3" w14:textId="77777777" w:rsidR="00EF5C5F" w:rsidRPr="00E93700" w:rsidRDefault="007109AB">
      <w:pPr>
        <w:numPr>
          <w:ilvl w:val="1"/>
          <w:numId w:val="15"/>
        </w:numPr>
        <w:jc w:val="both"/>
        <w:rPr>
          <w:color w:val="000000" w:themeColor="text1"/>
        </w:rPr>
      </w:pPr>
      <w:r w:rsidRPr="00E93700">
        <w:rPr>
          <w:color w:val="000000" w:themeColor="text1"/>
        </w:rPr>
        <w:t>Esame di Stato conclusivo del primo ci</w:t>
      </w:r>
      <w:r w:rsidRPr="00E93700">
        <w:rPr>
          <w:color w:val="000000" w:themeColor="text1"/>
        </w:rPr>
        <w:t>clo di istruzione:</w:t>
      </w:r>
    </w:p>
    <w:p w14:paraId="48F54F26" w14:textId="77777777" w:rsidR="00EF5C5F" w:rsidRPr="00E93700" w:rsidRDefault="007109AB">
      <w:pPr>
        <w:numPr>
          <w:ilvl w:val="2"/>
          <w:numId w:val="15"/>
        </w:numPr>
        <w:jc w:val="both"/>
        <w:rPr>
          <w:color w:val="000000" w:themeColor="text1"/>
        </w:rPr>
      </w:pPr>
      <w:r w:rsidRPr="00E93700">
        <w:rPr>
          <w:color w:val="000000" w:themeColor="text1"/>
        </w:rPr>
        <w:t>adeguamento valutazioni a quelle degli altri istituti comprensivi del territorio valdelsano</w:t>
      </w:r>
    </w:p>
    <w:p w14:paraId="05EA3AAD" w14:textId="77777777" w:rsidR="00EF5C5F" w:rsidRDefault="007109AB">
      <w:pPr>
        <w:numPr>
          <w:ilvl w:val="2"/>
          <w:numId w:val="15"/>
        </w:numPr>
        <w:jc w:val="both"/>
        <w:rPr>
          <w:color w:val="FF0000"/>
        </w:rPr>
      </w:pPr>
      <w:r w:rsidRPr="00E93700">
        <w:rPr>
          <w:color w:val="000000" w:themeColor="text1"/>
        </w:rPr>
        <w:t>riduzione divari nella valutazione numerica tra fasce alte e fasce basse a favore di una maggiore articolazione che valorizzi anche le fasce inte</w:t>
      </w:r>
      <w:r w:rsidRPr="00E93700">
        <w:rPr>
          <w:color w:val="000000" w:themeColor="text1"/>
        </w:rPr>
        <w:t xml:space="preserve">rmedie </w:t>
      </w:r>
    </w:p>
    <w:p w14:paraId="05D9B879" w14:textId="77777777" w:rsidR="00EF5C5F" w:rsidRDefault="00EF5C5F">
      <w:pPr>
        <w:jc w:val="both"/>
        <w:rPr>
          <w:strike/>
        </w:rPr>
      </w:pPr>
    </w:p>
    <w:p w14:paraId="0C86A139" w14:textId="77777777" w:rsidR="00EF5C5F" w:rsidRDefault="007109AB">
      <w:pPr>
        <w:jc w:val="both"/>
      </w:pPr>
      <w:r>
        <w:t>Un progetto efficace di innovazione strutturale e curricolare del sistema scolastico non si realizza senza i docenti, ovvero senza la loro partecipazione e condivisione. Valorizzare il lavoro docente e l'ambiente scolastico come risorsa per la did</w:t>
      </w:r>
      <w:r>
        <w:t xml:space="preserve">attica, significa favorire la comunicazione tra docenti, diffondere la conoscenza di significative pratiche didattiche, con scambio di esperienze e pianificazione dei programmi di intervento per giungere, infine, alla valutazione promozionale del progetto </w:t>
      </w:r>
      <w:r>
        <w:t>formativo promosso collegialmente. In sostanza, ciò significa trasformare la nostra scuola in Laboratorio di Sviluppo Professionale per tutto il personale.</w:t>
      </w:r>
    </w:p>
    <w:p w14:paraId="23E3C214" w14:textId="77777777" w:rsidR="00EF5C5F" w:rsidRDefault="00EF5C5F">
      <w:pPr>
        <w:jc w:val="both"/>
      </w:pPr>
    </w:p>
    <w:p w14:paraId="73993FD8" w14:textId="5B53DEAF" w:rsidR="00EF5C5F" w:rsidRDefault="007109AB">
      <w:pPr>
        <w:jc w:val="both"/>
      </w:pPr>
      <w:r>
        <w:t>Il Piano di Formazione e Aggiornamento rappresenta un supporto utile al raggiungimento di obiettivi</w:t>
      </w:r>
      <w:r>
        <w:t xml:space="preserve"> trasversali attinenti </w:t>
      </w:r>
      <w:r w:rsidR="00AF70BA">
        <w:t>al</w:t>
      </w:r>
      <w:r>
        <w:t xml:space="preserve">la qualità delle risorse umane ed è pertanto un'azione tendente a migliorare il clima nell'organizzazione, per creare condizioni favorevoli al raggiungimento degli obiettivi del POF oltre che al tentativo di dare corpo ad attività </w:t>
      </w:r>
      <w:r>
        <w:t>di confronto, di ricerca e sperimentazione previste dall</w:t>
      </w:r>
      <w:r w:rsidR="00AF70BA">
        <w:t>’</w:t>
      </w:r>
      <w:r>
        <w:t>Autonomia.</w:t>
      </w:r>
    </w:p>
    <w:p w14:paraId="593345B7" w14:textId="77777777" w:rsidR="00EF5C5F" w:rsidRDefault="00EF5C5F">
      <w:pPr>
        <w:jc w:val="both"/>
      </w:pPr>
    </w:p>
    <w:p w14:paraId="1F066E40" w14:textId="468CAD58" w:rsidR="00EF5C5F" w:rsidRPr="00AD41B4" w:rsidRDefault="007109AB">
      <w:pPr>
        <w:jc w:val="both"/>
      </w:pPr>
      <w:r>
        <w:t>Il Collegio dei Docenti riconosce l'aggiornamento, sia individuale sia collegiale, come un aspetto irrinunciabile e qualificante della funzione docente, funzionale alla promozione dell'ef</w:t>
      </w:r>
      <w:r>
        <w:t xml:space="preserve">ficacia del sistema scolastico e della qualità dell'offerta formativa. Esso deve essere inteso come un processo sistematico e progressivo di consolidamento delle competenze </w:t>
      </w:r>
      <w:r w:rsidR="00CC0694" w:rsidRPr="00AD41B4">
        <w:t>che si può concretizzare attraverso una formazion</w:t>
      </w:r>
      <w:r w:rsidRPr="00AD41B4">
        <w:t xml:space="preserve">e </w:t>
      </w:r>
      <w:r w:rsidR="00CC0694" w:rsidRPr="00AD41B4">
        <w:t xml:space="preserve">che prevede corsi </w:t>
      </w:r>
      <w:r w:rsidR="00CE45E5" w:rsidRPr="00AD41B4">
        <w:t>con</w:t>
      </w:r>
      <w:r w:rsidR="00CC0694" w:rsidRPr="00AD41B4">
        <w:t xml:space="preserve"> affiancamento di esperti</w:t>
      </w:r>
      <w:r w:rsidR="00BC4297" w:rsidRPr="00AD41B4">
        <w:t xml:space="preserve"> e</w:t>
      </w:r>
      <w:r w:rsidR="00CC0694" w:rsidRPr="00AD41B4">
        <w:t xml:space="preserve"> autoformazione.</w:t>
      </w:r>
    </w:p>
    <w:p w14:paraId="54C04EE3" w14:textId="77777777" w:rsidR="00EF5C5F" w:rsidRDefault="00EF5C5F">
      <w:pPr>
        <w:jc w:val="both"/>
      </w:pPr>
    </w:p>
    <w:p w14:paraId="709F38CC" w14:textId="77777777" w:rsidR="00EF5C5F" w:rsidRDefault="007109AB">
      <w:pPr>
        <w:jc w:val="both"/>
      </w:pPr>
      <w:r>
        <w:t>Le innovazioni introdotte dalla Legge n. 107 del 2015 mirano alla piena attuazione dell'autonomia scolastica, prevedendo a tal fine che le istituzioni scolastiche definiscano il Piano triennale dell'Offerta Formativa per i</w:t>
      </w:r>
      <w:r>
        <w:t>l triennio 2022 -23, 2023-24, 2024-25, la cui realizzazione è connessa ad un Piano della Formazione.</w:t>
      </w:r>
    </w:p>
    <w:p w14:paraId="2752DE40" w14:textId="77777777" w:rsidR="00EF5C5F" w:rsidRDefault="00EF5C5F"/>
    <w:p w14:paraId="312505B5" w14:textId="77777777" w:rsidR="00EF5C5F" w:rsidRDefault="007109AB">
      <w:pPr>
        <w:jc w:val="both"/>
      </w:pPr>
      <w:r>
        <w:t>Gli Organi Collegiali dovranno tener conto delle priorità nazionali indicate nel Piano Nazionale della Formazione adottato ogni tre anni con Decreto del m</w:t>
      </w:r>
      <w:r>
        <w:t>inistro dell’Istruzione, dell’Università e della Ricerca, dei risultati emersi dal Rapporto di autovalutazione (RAV), degli esiti formativi registrati dagli studenti, del confronto in seno agli organi collegiali, aperto anche alle diverse realtà istituzion</w:t>
      </w:r>
      <w:r>
        <w:t>ali, culturali, sociali ed economiche operanti sul territorio.</w:t>
      </w:r>
    </w:p>
    <w:p w14:paraId="7458BD07" w14:textId="77777777" w:rsidR="00EF5C5F" w:rsidRDefault="00EF5C5F"/>
    <w:p w14:paraId="0B58B24D" w14:textId="77777777" w:rsidR="00EF5C5F" w:rsidRDefault="007109AB">
      <w:pPr>
        <w:jc w:val="both"/>
      </w:pPr>
      <w:r>
        <w:t>Il Piano di Aggiornamento e Formazione del Triennio 2022/2025 (predisposto e curato dal DS) vuole offrire ai docenti e al personale ATA una vasta gamma di opportunità, anche con accordi di ret</w:t>
      </w:r>
      <w:r>
        <w:t>e sul territorio.</w:t>
      </w:r>
    </w:p>
    <w:p w14:paraId="64BCF815" w14:textId="77777777" w:rsidR="00EF5C5F" w:rsidRDefault="00EF5C5F"/>
    <w:p w14:paraId="40861BBD" w14:textId="77777777" w:rsidR="00EF5C5F" w:rsidRDefault="00EF5C5F"/>
    <w:p w14:paraId="73E300E4" w14:textId="77777777" w:rsidR="00EF5C5F" w:rsidRDefault="007109AB">
      <w:pPr>
        <w:rPr>
          <w:b/>
          <w:u w:val="single"/>
        </w:rPr>
      </w:pPr>
      <w:r>
        <w:rPr>
          <w:b/>
          <w:u w:val="single"/>
        </w:rPr>
        <w:t>Finalità:</w:t>
      </w:r>
    </w:p>
    <w:p w14:paraId="66A625DC" w14:textId="77777777" w:rsidR="00EF5C5F" w:rsidRDefault="007109AB">
      <w:pPr>
        <w:numPr>
          <w:ilvl w:val="0"/>
          <w:numId w:val="16"/>
        </w:numPr>
        <w:jc w:val="both"/>
      </w:pPr>
      <w:r>
        <w:t>garantire attività di formazione e aggiornamento quale diritto del personale docente e ATA;</w:t>
      </w:r>
    </w:p>
    <w:p w14:paraId="0F074CA8" w14:textId="77777777" w:rsidR="00EF5C5F" w:rsidRDefault="007109AB">
      <w:pPr>
        <w:numPr>
          <w:ilvl w:val="0"/>
          <w:numId w:val="16"/>
        </w:numPr>
        <w:jc w:val="both"/>
      </w:pPr>
      <w:r>
        <w:t>sostenere l’ampliamento e la diffusione dell’innovazione didattico-metodologica;</w:t>
      </w:r>
    </w:p>
    <w:p w14:paraId="26147371" w14:textId="77777777" w:rsidR="00EF5C5F" w:rsidRDefault="007109AB">
      <w:pPr>
        <w:numPr>
          <w:ilvl w:val="0"/>
          <w:numId w:val="16"/>
        </w:numPr>
        <w:jc w:val="both"/>
      </w:pPr>
      <w:r>
        <w:t xml:space="preserve">migliorare la scuola, garantendo un servizio di </w:t>
      </w:r>
      <w:r>
        <w:t>qualità;</w:t>
      </w:r>
    </w:p>
    <w:p w14:paraId="799D888B" w14:textId="3B92C03B" w:rsidR="00EF5C5F" w:rsidRDefault="007109AB">
      <w:pPr>
        <w:numPr>
          <w:ilvl w:val="0"/>
          <w:numId w:val="16"/>
        </w:numPr>
        <w:jc w:val="both"/>
      </w:pPr>
      <w:r>
        <w:t>migliorare la qualità dell'insegnamento;</w:t>
      </w:r>
    </w:p>
    <w:p w14:paraId="2B8C3C2D" w14:textId="77777777" w:rsidR="00EF5C5F" w:rsidRDefault="007109AB">
      <w:pPr>
        <w:numPr>
          <w:ilvl w:val="0"/>
          <w:numId w:val="16"/>
        </w:numPr>
        <w:jc w:val="both"/>
      </w:pPr>
      <w:r>
        <w:t>favorire il sistema formativo integrato sul territorio mediante la costituzione di reti, partenariati, accordi di programma, protocolli d’intesa;</w:t>
      </w:r>
    </w:p>
    <w:p w14:paraId="3DED519B" w14:textId="77777777" w:rsidR="00EF5C5F" w:rsidRDefault="007109AB">
      <w:pPr>
        <w:numPr>
          <w:ilvl w:val="0"/>
          <w:numId w:val="16"/>
        </w:numPr>
        <w:jc w:val="both"/>
      </w:pPr>
      <w:r>
        <w:t xml:space="preserve">garantire la crescita professionale di tutto il personale e </w:t>
      </w:r>
      <w:r>
        <w:t>favorire l'autoaggiornamento;</w:t>
      </w:r>
    </w:p>
    <w:p w14:paraId="5460772E" w14:textId="77777777" w:rsidR="00EF5C5F" w:rsidRDefault="007109AB">
      <w:pPr>
        <w:numPr>
          <w:ilvl w:val="0"/>
          <w:numId w:val="16"/>
        </w:numPr>
        <w:jc w:val="both"/>
      </w:pPr>
      <w:r>
        <w:t>attuare le direttive MIM in merito ad aggiornamento e formazione;</w:t>
      </w:r>
    </w:p>
    <w:p w14:paraId="13C911AE" w14:textId="77777777" w:rsidR="00EF5C5F" w:rsidRDefault="007109AB">
      <w:pPr>
        <w:numPr>
          <w:ilvl w:val="0"/>
          <w:numId w:val="16"/>
        </w:numPr>
        <w:jc w:val="both"/>
      </w:pPr>
      <w:r>
        <w:t>promuovere azioni funzionali allo sviluppo della cultura della sicurezza;</w:t>
      </w:r>
    </w:p>
    <w:p w14:paraId="23B7FE41" w14:textId="77777777" w:rsidR="00EF5C5F" w:rsidRDefault="007109AB">
      <w:pPr>
        <w:numPr>
          <w:ilvl w:val="0"/>
          <w:numId w:val="16"/>
        </w:numPr>
        <w:jc w:val="both"/>
      </w:pPr>
      <w:r>
        <w:t>porre in essere iniziative di formazione ed aggiornamento in linea con gli obiettivi p</w:t>
      </w:r>
      <w:r>
        <w:t>refissi nel Rapporto di Autovalutazione d’Istituto, e tenuto conto delle priorità (con conseguenti obiettivi di processo) individuate nel RAV.</w:t>
      </w:r>
    </w:p>
    <w:p w14:paraId="64A1C65F" w14:textId="77777777" w:rsidR="00EF5C5F" w:rsidRDefault="00EF5C5F"/>
    <w:p w14:paraId="2D4424A5" w14:textId="77777777" w:rsidR="00EF5C5F" w:rsidRDefault="00EF5C5F"/>
    <w:p w14:paraId="2A3EAAA1" w14:textId="77777777" w:rsidR="00EF5C5F" w:rsidRDefault="007109AB">
      <w:pPr>
        <w:rPr>
          <w:b/>
          <w:u w:val="single"/>
        </w:rPr>
      </w:pPr>
      <w:r>
        <w:rPr>
          <w:b/>
          <w:u w:val="single"/>
        </w:rPr>
        <w:t>Obiettivi:</w:t>
      </w:r>
    </w:p>
    <w:p w14:paraId="4124B06A" w14:textId="77777777" w:rsidR="00EF5C5F" w:rsidRDefault="007109AB">
      <w:pPr>
        <w:numPr>
          <w:ilvl w:val="0"/>
          <w:numId w:val="12"/>
        </w:numPr>
        <w:jc w:val="both"/>
      </w:pPr>
      <w:r>
        <w:t>sviluppare e potenziare in tutte le componenti la padronanza degli strumenti informatici e di specif</w:t>
      </w:r>
      <w:r>
        <w:t>ici software per la didattica e/o per l’organizzazione dei servizi amministrativi;</w:t>
      </w:r>
    </w:p>
    <w:p w14:paraId="3790A8C0" w14:textId="77777777" w:rsidR="00EF5C5F" w:rsidRDefault="007109AB">
      <w:pPr>
        <w:numPr>
          <w:ilvl w:val="0"/>
          <w:numId w:val="12"/>
        </w:numPr>
        <w:jc w:val="both"/>
      </w:pPr>
      <w:r>
        <w:t>formare e aggiornare i docenti su aree tematiche di maggiore interesse per una maggiore efficacia dell’azione educativa (didattica digitale, inclusione, didattica delle disc</w:t>
      </w:r>
      <w:r>
        <w:t>ipline, innovazione metodologica, etc.);</w:t>
      </w:r>
    </w:p>
    <w:p w14:paraId="43A6AA36" w14:textId="77777777" w:rsidR="00EF5C5F" w:rsidRDefault="007109AB">
      <w:pPr>
        <w:numPr>
          <w:ilvl w:val="0"/>
          <w:numId w:val="12"/>
        </w:numPr>
        <w:jc w:val="both"/>
      </w:pPr>
      <w:r>
        <w:t>formare tutte le componenti a individuare possibili fonti di rischio e a fronteggiare situazioni di pericolo.</w:t>
      </w:r>
    </w:p>
    <w:p w14:paraId="6BDCB900" w14:textId="77777777" w:rsidR="00EF5C5F" w:rsidRDefault="00EF5C5F"/>
    <w:p w14:paraId="0DB2179C" w14:textId="77777777" w:rsidR="00EF5C5F" w:rsidRDefault="007109AB">
      <w:pPr>
        <w:rPr>
          <w:b/>
          <w:u w:val="single"/>
        </w:rPr>
      </w:pPr>
      <w:r>
        <w:rPr>
          <w:b/>
          <w:u w:val="single"/>
        </w:rPr>
        <w:t>Tipologie:</w:t>
      </w:r>
    </w:p>
    <w:p w14:paraId="044070A6" w14:textId="77777777" w:rsidR="00EF5C5F" w:rsidRDefault="007109AB">
      <w:r>
        <w:t>Sono compresi nel piano di formazione annuale dell’Istituto:</w:t>
      </w:r>
    </w:p>
    <w:p w14:paraId="372E53E4" w14:textId="77777777" w:rsidR="00EF5C5F" w:rsidRDefault="007109AB">
      <w:pPr>
        <w:numPr>
          <w:ilvl w:val="0"/>
          <w:numId w:val="1"/>
        </w:numPr>
        <w:jc w:val="both"/>
      </w:pPr>
      <w:r>
        <w:t xml:space="preserve">corsi di formazione organizzati </w:t>
      </w:r>
      <w:r>
        <w:t>da MIM e USR per rispondere a specifiche esigenze connesse agli insegnamenti previsti dagli ordinamenti o ad innovazioni di carattere strutturale o metodologico decise dall’Amministrazione;</w:t>
      </w:r>
    </w:p>
    <w:p w14:paraId="07552587" w14:textId="25DDC65D" w:rsidR="00EF5C5F" w:rsidRPr="00AF70BA" w:rsidRDefault="007109AB">
      <w:pPr>
        <w:numPr>
          <w:ilvl w:val="0"/>
          <w:numId w:val="1"/>
        </w:numPr>
        <w:jc w:val="both"/>
      </w:pPr>
      <w:r>
        <w:t>i corsi proposti dal MIM, Ufficio Scolastico Regionale, Enti e ass</w:t>
      </w:r>
      <w:r>
        <w:t xml:space="preserve">ociazioni professionali, accreditati presso il Ministero, organizzati dalle Reti di scuole a cui l’Istituto aderisce, come il </w:t>
      </w:r>
      <w:r w:rsidRPr="00AF70BA">
        <w:t>“</w:t>
      </w:r>
      <w:r w:rsidRPr="00AF70BA">
        <w:rPr>
          <w:i/>
        </w:rPr>
        <w:t xml:space="preserve">progetto nazionale per lo sviluppo di modelli innovativi di didattica digitale e di curricoli per l’educazione digitale e per la </w:t>
      </w:r>
      <w:r w:rsidRPr="00AF70BA">
        <w:rPr>
          <w:i/>
        </w:rPr>
        <w:t>diffusione della didattica digitale integrata nelle scuole</w:t>
      </w:r>
      <w:r w:rsidRPr="00AF70BA">
        <w:t>” di cui è capofila l’I.I.S. “A. Volta” di Pescara;</w:t>
      </w:r>
    </w:p>
    <w:p w14:paraId="688D5B65" w14:textId="77777777" w:rsidR="00EF5C5F" w:rsidRDefault="007109AB">
      <w:pPr>
        <w:numPr>
          <w:ilvl w:val="0"/>
          <w:numId w:val="1"/>
        </w:numPr>
        <w:jc w:val="both"/>
      </w:pPr>
      <w:r>
        <w:t xml:space="preserve">gli interventi formativi, sia in autoaggiornamento sia in presenza di tutor esterni o interni, autonomamente progettati e realizzati dalla scuola </w:t>
      </w:r>
      <w:r>
        <w:t>a supporto dei progetti di Istituto previsti dal PTOF;</w:t>
      </w:r>
    </w:p>
    <w:p w14:paraId="11F82A1B" w14:textId="77777777" w:rsidR="00EF5C5F" w:rsidRDefault="007109AB">
      <w:pPr>
        <w:numPr>
          <w:ilvl w:val="0"/>
          <w:numId w:val="1"/>
        </w:numPr>
        <w:jc w:val="both"/>
      </w:pPr>
      <w:r>
        <w:t>gli interventi formativi predisposti dal datore di lavoro e discendenti da obblighi di legge (Decreto Legislativo 81/2008)</w:t>
      </w:r>
    </w:p>
    <w:p w14:paraId="7873FD4F" w14:textId="77777777" w:rsidR="00EF5C5F" w:rsidRDefault="00EF5C5F">
      <w:pPr>
        <w:jc w:val="both"/>
      </w:pPr>
    </w:p>
    <w:p w14:paraId="14C9C60C" w14:textId="77777777" w:rsidR="00EF5C5F" w:rsidRDefault="007109AB">
      <w:pPr>
        <w:jc w:val="both"/>
      </w:pPr>
      <w:r>
        <w:t>Per garantire l’efficacia nei processi di crescita professionale e l’efficien</w:t>
      </w:r>
      <w:r>
        <w:t>za del servizio scolastico offerto, il Collegio dei Docenti favorisce iniziative che fanno ricorso alla formazione on-line e all’autoformazione. Le tematiche saranno inerenti ai bisogni rilevati, in coerenza con le specifiche esigenze dell'Istituzione scol</w:t>
      </w:r>
      <w:r>
        <w:t>astica e dei docenti.</w:t>
      </w:r>
    </w:p>
    <w:p w14:paraId="1BBF8810" w14:textId="77777777" w:rsidR="00EF5C5F" w:rsidRDefault="007109AB">
      <w:pPr>
        <w:jc w:val="both"/>
      </w:pPr>
      <w:r>
        <w:t>Il Piano porrà particolare attenzione alle seguenti tematiche, riferite alle macro-aree della formazione:</w:t>
      </w:r>
    </w:p>
    <w:p w14:paraId="1DD38F27" w14:textId="77777777" w:rsidR="00EF5C5F" w:rsidRDefault="00EF5C5F">
      <w:pPr>
        <w:jc w:val="both"/>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EF5C5F" w14:paraId="6DBC136D" w14:textId="77777777">
        <w:tc>
          <w:tcPr>
            <w:tcW w:w="3240" w:type="dxa"/>
            <w:shd w:val="clear" w:color="auto" w:fill="D9D9D9"/>
            <w:tcMar>
              <w:top w:w="100" w:type="dxa"/>
              <w:left w:w="100" w:type="dxa"/>
              <w:bottom w:w="100" w:type="dxa"/>
              <w:right w:w="100" w:type="dxa"/>
            </w:tcMar>
          </w:tcPr>
          <w:p w14:paraId="58278DA1" w14:textId="77777777" w:rsidR="00EF5C5F" w:rsidRDefault="00EF5C5F">
            <w:pPr>
              <w:widowControl w:val="0"/>
              <w:pBdr>
                <w:top w:val="nil"/>
                <w:left w:val="nil"/>
                <w:bottom w:val="nil"/>
                <w:right w:val="nil"/>
                <w:between w:val="nil"/>
              </w:pBdr>
              <w:spacing w:line="240" w:lineRule="auto"/>
              <w:rPr>
                <w:b/>
              </w:rPr>
            </w:pPr>
          </w:p>
          <w:p w14:paraId="007137C1" w14:textId="77777777" w:rsidR="00EF5C5F" w:rsidRDefault="00EF5C5F">
            <w:pPr>
              <w:widowControl w:val="0"/>
              <w:pBdr>
                <w:top w:val="nil"/>
                <w:left w:val="nil"/>
                <w:bottom w:val="nil"/>
                <w:right w:val="nil"/>
                <w:between w:val="nil"/>
              </w:pBdr>
              <w:spacing w:line="240" w:lineRule="auto"/>
              <w:rPr>
                <w:b/>
              </w:rPr>
            </w:pPr>
          </w:p>
          <w:p w14:paraId="1274878F" w14:textId="77777777" w:rsidR="00EF5C5F" w:rsidRDefault="007109AB">
            <w:pPr>
              <w:widowControl w:val="0"/>
              <w:pBdr>
                <w:top w:val="nil"/>
                <w:left w:val="nil"/>
                <w:bottom w:val="nil"/>
                <w:right w:val="nil"/>
                <w:between w:val="nil"/>
              </w:pBdr>
              <w:spacing w:line="240" w:lineRule="auto"/>
              <w:rPr>
                <w:b/>
              </w:rPr>
            </w:pPr>
            <w:r>
              <w:rPr>
                <w:b/>
              </w:rPr>
              <w:t>COMPETENZE DI SISTEMA</w:t>
            </w:r>
          </w:p>
        </w:tc>
        <w:tc>
          <w:tcPr>
            <w:tcW w:w="5760" w:type="dxa"/>
            <w:shd w:val="clear" w:color="auto" w:fill="auto"/>
            <w:tcMar>
              <w:top w:w="100" w:type="dxa"/>
              <w:left w:w="100" w:type="dxa"/>
              <w:bottom w:w="100" w:type="dxa"/>
              <w:right w:w="100" w:type="dxa"/>
            </w:tcMar>
          </w:tcPr>
          <w:p w14:paraId="1B814561" w14:textId="77777777" w:rsidR="00EF5C5F" w:rsidRDefault="007109AB">
            <w:pPr>
              <w:widowControl w:val="0"/>
              <w:numPr>
                <w:ilvl w:val="0"/>
                <w:numId w:val="17"/>
              </w:numPr>
              <w:pBdr>
                <w:top w:val="nil"/>
                <w:left w:val="nil"/>
                <w:bottom w:val="nil"/>
                <w:right w:val="nil"/>
                <w:between w:val="nil"/>
              </w:pBdr>
              <w:spacing w:line="240" w:lineRule="auto"/>
            </w:pPr>
            <w:r>
              <w:t>Autonomia didattica e organizzativa</w:t>
            </w:r>
          </w:p>
          <w:p w14:paraId="494F63B5" w14:textId="77777777" w:rsidR="00EF5C5F" w:rsidRDefault="007109AB">
            <w:pPr>
              <w:widowControl w:val="0"/>
              <w:numPr>
                <w:ilvl w:val="0"/>
                <w:numId w:val="17"/>
              </w:numPr>
              <w:pBdr>
                <w:top w:val="nil"/>
                <w:left w:val="nil"/>
                <w:bottom w:val="nil"/>
                <w:right w:val="nil"/>
                <w:between w:val="nil"/>
              </w:pBdr>
              <w:spacing w:line="240" w:lineRule="auto"/>
              <w:jc w:val="both"/>
            </w:pPr>
            <w:r>
              <w:t>Valutazione e miglioramento</w:t>
            </w:r>
          </w:p>
          <w:p w14:paraId="05B0E133" w14:textId="77777777" w:rsidR="00EF5C5F" w:rsidRDefault="007109AB">
            <w:pPr>
              <w:widowControl w:val="0"/>
              <w:numPr>
                <w:ilvl w:val="0"/>
                <w:numId w:val="17"/>
              </w:numPr>
              <w:pBdr>
                <w:top w:val="nil"/>
                <w:left w:val="nil"/>
                <w:bottom w:val="nil"/>
                <w:right w:val="nil"/>
                <w:between w:val="nil"/>
              </w:pBdr>
              <w:spacing w:line="240" w:lineRule="auto"/>
              <w:jc w:val="both"/>
            </w:pPr>
            <w:r>
              <w:t xml:space="preserve">Didattica per competenze e innovazione </w:t>
            </w:r>
            <w:r>
              <w:t>metodologica, anche con la promozione del progetto del MIM “InnovaMenti”</w:t>
            </w:r>
          </w:p>
        </w:tc>
      </w:tr>
      <w:tr w:rsidR="00EF5C5F" w14:paraId="70F99190" w14:textId="77777777">
        <w:tc>
          <w:tcPr>
            <w:tcW w:w="3240" w:type="dxa"/>
            <w:shd w:val="clear" w:color="auto" w:fill="D9D9D9"/>
            <w:tcMar>
              <w:top w:w="100" w:type="dxa"/>
              <w:left w:w="100" w:type="dxa"/>
              <w:bottom w:w="100" w:type="dxa"/>
              <w:right w:w="100" w:type="dxa"/>
            </w:tcMar>
          </w:tcPr>
          <w:p w14:paraId="63423BC0" w14:textId="77777777" w:rsidR="00EF5C5F" w:rsidRDefault="00EF5C5F">
            <w:pPr>
              <w:widowControl w:val="0"/>
              <w:pBdr>
                <w:top w:val="nil"/>
                <w:left w:val="nil"/>
                <w:bottom w:val="nil"/>
                <w:right w:val="nil"/>
                <w:between w:val="nil"/>
              </w:pBdr>
              <w:spacing w:line="240" w:lineRule="auto"/>
              <w:jc w:val="both"/>
              <w:rPr>
                <w:b/>
              </w:rPr>
            </w:pPr>
          </w:p>
          <w:p w14:paraId="7EFB1807" w14:textId="77777777" w:rsidR="00EF5C5F" w:rsidRDefault="007109AB">
            <w:pPr>
              <w:widowControl w:val="0"/>
              <w:pBdr>
                <w:top w:val="nil"/>
                <w:left w:val="nil"/>
                <w:bottom w:val="nil"/>
                <w:right w:val="nil"/>
                <w:between w:val="nil"/>
              </w:pBdr>
              <w:spacing w:line="240" w:lineRule="auto"/>
              <w:jc w:val="both"/>
              <w:rPr>
                <w:b/>
              </w:rPr>
            </w:pPr>
            <w:r>
              <w:rPr>
                <w:b/>
              </w:rPr>
              <w:t>COMPETENZE PER IL XXI SECOLO</w:t>
            </w:r>
          </w:p>
        </w:tc>
        <w:tc>
          <w:tcPr>
            <w:tcW w:w="5760" w:type="dxa"/>
            <w:shd w:val="clear" w:color="auto" w:fill="auto"/>
            <w:tcMar>
              <w:top w:w="100" w:type="dxa"/>
              <w:left w:w="100" w:type="dxa"/>
              <w:bottom w:w="100" w:type="dxa"/>
              <w:right w:w="100" w:type="dxa"/>
            </w:tcMar>
          </w:tcPr>
          <w:p w14:paraId="01D5B83D" w14:textId="77777777" w:rsidR="00EF5C5F" w:rsidRDefault="007109AB">
            <w:pPr>
              <w:widowControl w:val="0"/>
              <w:numPr>
                <w:ilvl w:val="0"/>
                <w:numId w:val="10"/>
              </w:numPr>
              <w:pBdr>
                <w:top w:val="nil"/>
                <w:left w:val="nil"/>
                <w:bottom w:val="nil"/>
                <w:right w:val="nil"/>
                <w:between w:val="nil"/>
              </w:pBdr>
              <w:spacing w:line="240" w:lineRule="auto"/>
              <w:jc w:val="both"/>
            </w:pPr>
            <w:r>
              <w:t xml:space="preserve">Competenze digitali e nuovi ambienti DI apprendimento, anche in considerazione dei seguenti elementi: </w:t>
            </w:r>
          </w:p>
          <w:p w14:paraId="7F099AA7" w14:textId="77777777" w:rsidR="00EF5C5F" w:rsidRDefault="007109AB">
            <w:pPr>
              <w:widowControl w:val="0"/>
              <w:numPr>
                <w:ilvl w:val="1"/>
                <w:numId w:val="10"/>
              </w:numPr>
              <w:pBdr>
                <w:top w:val="nil"/>
                <w:left w:val="nil"/>
                <w:bottom w:val="nil"/>
                <w:right w:val="nil"/>
                <w:between w:val="nil"/>
              </w:pBdr>
              <w:spacing w:line="240" w:lineRule="auto"/>
              <w:jc w:val="both"/>
            </w:pPr>
            <w:r>
              <w:t>framework europei DigCompEdu</w:t>
            </w:r>
            <w:r>
              <w:t xml:space="preserve"> (per quanto riguarda le competenze dei docenti) e DigComp2.2 (per le competenze degli alunni);</w:t>
            </w:r>
          </w:p>
          <w:p w14:paraId="2E7EF61A" w14:textId="77777777" w:rsidR="00EF5C5F" w:rsidRDefault="007109AB">
            <w:pPr>
              <w:widowControl w:val="0"/>
              <w:numPr>
                <w:ilvl w:val="1"/>
                <w:numId w:val="10"/>
              </w:numPr>
              <w:pBdr>
                <w:top w:val="nil"/>
                <w:left w:val="nil"/>
                <w:bottom w:val="nil"/>
                <w:right w:val="nil"/>
                <w:between w:val="nil"/>
              </w:pBdr>
              <w:spacing w:line="240" w:lineRule="auto"/>
              <w:jc w:val="both"/>
            </w:pPr>
            <w:r>
              <w:t>Piano Nazionale Scuola Digitale;</w:t>
            </w:r>
          </w:p>
          <w:p w14:paraId="57B4108C" w14:textId="77777777" w:rsidR="00EF5C5F" w:rsidRDefault="007109AB">
            <w:pPr>
              <w:widowControl w:val="0"/>
              <w:numPr>
                <w:ilvl w:val="1"/>
                <w:numId w:val="10"/>
              </w:numPr>
              <w:pBdr>
                <w:top w:val="nil"/>
                <w:left w:val="nil"/>
                <w:bottom w:val="nil"/>
                <w:right w:val="nil"/>
                <w:between w:val="nil"/>
              </w:pBdr>
              <w:spacing w:line="240" w:lineRule="auto"/>
              <w:jc w:val="both"/>
            </w:pPr>
            <w:r>
              <w:t>Digital Education Action Plan dell’U.E.;</w:t>
            </w:r>
          </w:p>
          <w:p w14:paraId="31EBA12E" w14:textId="77777777" w:rsidR="00EF5C5F" w:rsidRDefault="007109AB">
            <w:pPr>
              <w:widowControl w:val="0"/>
              <w:numPr>
                <w:ilvl w:val="1"/>
                <w:numId w:val="10"/>
              </w:numPr>
              <w:pBdr>
                <w:top w:val="nil"/>
                <w:left w:val="nil"/>
                <w:bottom w:val="nil"/>
                <w:right w:val="nil"/>
                <w:between w:val="nil"/>
              </w:pBdr>
              <w:spacing w:line="240" w:lineRule="auto"/>
              <w:jc w:val="both"/>
            </w:pPr>
            <w:r>
              <w:t>PNRR e Piano Scuola 4.0</w:t>
            </w:r>
          </w:p>
          <w:p w14:paraId="37931EC7" w14:textId="77777777" w:rsidR="00EF5C5F" w:rsidRDefault="007109AB">
            <w:pPr>
              <w:widowControl w:val="0"/>
              <w:numPr>
                <w:ilvl w:val="0"/>
                <w:numId w:val="10"/>
              </w:numPr>
              <w:spacing w:line="240" w:lineRule="auto"/>
            </w:pPr>
            <w:r>
              <w:t>Lingue straniere</w:t>
            </w:r>
          </w:p>
          <w:p w14:paraId="2210938F" w14:textId="77777777" w:rsidR="00EF5C5F" w:rsidRDefault="007109AB">
            <w:pPr>
              <w:widowControl w:val="0"/>
              <w:numPr>
                <w:ilvl w:val="0"/>
                <w:numId w:val="10"/>
              </w:numPr>
              <w:pBdr>
                <w:top w:val="nil"/>
                <w:left w:val="nil"/>
                <w:bottom w:val="nil"/>
                <w:right w:val="nil"/>
                <w:between w:val="nil"/>
              </w:pBdr>
              <w:spacing w:line="240" w:lineRule="auto"/>
              <w:jc w:val="both"/>
            </w:pPr>
            <w:r>
              <w:t>Linguaggi espressivi (arte, musica, ecc.)</w:t>
            </w:r>
          </w:p>
        </w:tc>
      </w:tr>
      <w:tr w:rsidR="00EF5C5F" w14:paraId="578E7DBC" w14:textId="77777777">
        <w:tc>
          <w:tcPr>
            <w:tcW w:w="3240" w:type="dxa"/>
            <w:shd w:val="clear" w:color="auto" w:fill="D9D9D9"/>
            <w:tcMar>
              <w:top w:w="100" w:type="dxa"/>
              <w:left w:w="100" w:type="dxa"/>
              <w:bottom w:w="100" w:type="dxa"/>
              <w:right w:w="100" w:type="dxa"/>
            </w:tcMar>
          </w:tcPr>
          <w:p w14:paraId="31523F7E" w14:textId="77777777" w:rsidR="00EF5C5F" w:rsidRDefault="00EF5C5F">
            <w:pPr>
              <w:widowControl w:val="0"/>
              <w:spacing w:line="240" w:lineRule="auto"/>
              <w:rPr>
                <w:b/>
              </w:rPr>
            </w:pPr>
          </w:p>
          <w:p w14:paraId="3B5A9A1E" w14:textId="77777777" w:rsidR="00EF5C5F" w:rsidRDefault="007109AB">
            <w:pPr>
              <w:widowControl w:val="0"/>
              <w:spacing w:line="240" w:lineRule="auto"/>
            </w:pPr>
            <w:r>
              <w:rPr>
                <w:b/>
              </w:rPr>
              <w:t>COMPETENZE PER UNA SCUOLA INCLUSIVA</w:t>
            </w:r>
          </w:p>
        </w:tc>
        <w:tc>
          <w:tcPr>
            <w:tcW w:w="5760" w:type="dxa"/>
            <w:shd w:val="clear" w:color="auto" w:fill="auto"/>
            <w:tcMar>
              <w:top w:w="100" w:type="dxa"/>
              <w:left w:w="100" w:type="dxa"/>
              <w:bottom w:w="100" w:type="dxa"/>
              <w:right w:w="100" w:type="dxa"/>
            </w:tcMar>
          </w:tcPr>
          <w:p w14:paraId="1DD74678" w14:textId="77777777" w:rsidR="00EF5C5F" w:rsidRDefault="007109AB">
            <w:pPr>
              <w:widowControl w:val="0"/>
              <w:numPr>
                <w:ilvl w:val="0"/>
                <w:numId w:val="13"/>
              </w:numPr>
              <w:pBdr>
                <w:top w:val="nil"/>
                <w:left w:val="nil"/>
                <w:bottom w:val="nil"/>
                <w:right w:val="nil"/>
                <w:between w:val="nil"/>
              </w:pBdr>
              <w:spacing w:line="240" w:lineRule="auto"/>
              <w:jc w:val="both"/>
            </w:pPr>
            <w:r>
              <w:t>Integrazione, competenze di cittadinanza e cittadinanza globale</w:t>
            </w:r>
          </w:p>
          <w:p w14:paraId="66B72DB4" w14:textId="77777777" w:rsidR="00EF5C5F" w:rsidRDefault="007109AB">
            <w:pPr>
              <w:widowControl w:val="0"/>
              <w:numPr>
                <w:ilvl w:val="0"/>
                <w:numId w:val="13"/>
              </w:numPr>
              <w:pBdr>
                <w:top w:val="nil"/>
                <w:left w:val="nil"/>
                <w:bottom w:val="nil"/>
                <w:right w:val="nil"/>
                <w:between w:val="nil"/>
              </w:pBdr>
              <w:spacing w:line="240" w:lineRule="auto"/>
              <w:jc w:val="both"/>
            </w:pPr>
            <w:r>
              <w:t>Inclusione e disabilità</w:t>
            </w:r>
          </w:p>
          <w:p w14:paraId="1C613081" w14:textId="77777777" w:rsidR="00EF5C5F" w:rsidRDefault="007109AB">
            <w:pPr>
              <w:widowControl w:val="0"/>
              <w:numPr>
                <w:ilvl w:val="0"/>
                <w:numId w:val="13"/>
              </w:numPr>
              <w:pBdr>
                <w:top w:val="nil"/>
                <w:left w:val="nil"/>
                <w:bottom w:val="nil"/>
                <w:right w:val="nil"/>
                <w:between w:val="nil"/>
              </w:pBdr>
              <w:spacing w:line="240" w:lineRule="auto"/>
              <w:jc w:val="both"/>
            </w:pPr>
            <w:r>
              <w:t>Coesione sociale e prevenzione del disagio giovanile</w:t>
            </w:r>
          </w:p>
        </w:tc>
      </w:tr>
    </w:tbl>
    <w:p w14:paraId="107A69F8" w14:textId="77777777" w:rsidR="00EF5C5F" w:rsidRDefault="00EF5C5F">
      <w:pPr>
        <w:jc w:val="both"/>
      </w:pPr>
    </w:p>
    <w:p w14:paraId="43400C4F" w14:textId="77777777" w:rsidR="00EF5C5F" w:rsidRDefault="00EF5C5F">
      <w:pPr>
        <w:jc w:val="both"/>
      </w:pPr>
    </w:p>
    <w:p w14:paraId="0B251BE7" w14:textId="77777777" w:rsidR="00EF5C5F" w:rsidRDefault="00EF5C5F">
      <w:pPr>
        <w:jc w:val="both"/>
      </w:pPr>
    </w:p>
    <w:p w14:paraId="29AC214B" w14:textId="77777777" w:rsidR="00EF5C5F" w:rsidRDefault="00EF5C5F">
      <w:pPr>
        <w:jc w:val="both"/>
      </w:pPr>
    </w:p>
    <w:p w14:paraId="4B8612D0" w14:textId="77777777" w:rsidR="00EF5C5F" w:rsidRDefault="00EF5C5F">
      <w:pPr>
        <w:jc w:val="both"/>
      </w:pPr>
    </w:p>
    <w:p w14:paraId="718C83DC" w14:textId="77777777" w:rsidR="00EF5C5F" w:rsidRDefault="00EF5C5F">
      <w:pPr>
        <w:jc w:val="both"/>
      </w:pPr>
    </w:p>
    <w:p w14:paraId="36AB8802" w14:textId="77777777" w:rsidR="00EF5C5F" w:rsidRDefault="00EF5C5F">
      <w:pPr>
        <w:jc w:val="both"/>
      </w:pPr>
    </w:p>
    <w:p w14:paraId="6D8D7C95" w14:textId="77777777" w:rsidR="00EF5C5F" w:rsidRDefault="00EF5C5F">
      <w:pPr>
        <w:jc w:val="both"/>
      </w:pPr>
    </w:p>
    <w:p w14:paraId="67F14162" w14:textId="77777777" w:rsidR="00EF5C5F" w:rsidRDefault="00EF5C5F">
      <w:pPr>
        <w:jc w:val="both"/>
      </w:pPr>
    </w:p>
    <w:p w14:paraId="2D66441D" w14:textId="77777777" w:rsidR="00EF5C5F" w:rsidRDefault="00EF5C5F">
      <w:pPr>
        <w:jc w:val="both"/>
      </w:pPr>
    </w:p>
    <w:p w14:paraId="474FDB82" w14:textId="77777777" w:rsidR="00EF5C5F" w:rsidRDefault="00EF5C5F">
      <w:pPr>
        <w:jc w:val="both"/>
      </w:pPr>
    </w:p>
    <w:p w14:paraId="5DA4F54C" w14:textId="77777777" w:rsidR="00EF5C5F" w:rsidRDefault="00EF5C5F">
      <w:pPr>
        <w:jc w:val="both"/>
      </w:pPr>
    </w:p>
    <w:p w14:paraId="1C63541B" w14:textId="77777777" w:rsidR="00EF5C5F" w:rsidRDefault="00EF5C5F">
      <w:pPr>
        <w:jc w:val="both"/>
      </w:pPr>
    </w:p>
    <w:p w14:paraId="299E4E13" w14:textId="77777777" w:rsidR="00EF5C5F" w:rsidRDefault="00EF5C5F">
      <w:pPr>
        <w:jc w:val="both"/>
      </w:pPr>
    </w:p>
    <w:p w14:paraId="39260692" w14:textId="77777777" w:rsidR="00EF5C5F" w:rsidRDefault="00EF5C5F">
      <w:pPr>
        <w:jc w:val="both"/>
      </w:pPr>
    </w:p>
    <w:p w14:paraId="02D6D673" w14:textId="77777777" w:rsidR="00EF5C5F" w:rsidRDefault="00EF5C5F">
      <w:pPr>
        <w:jc w:val="both"/>
      </w:pPr>
    </w:p>
    <w:p w14:paraId="06EDB13A" w14:textId="77777777" w:rsidR="00EF5C5F" w:rsidRDefault="00EF5C5F">
      <w:pPr>
        <w:jc w:val="both"/>
      </w:pPr>
    </w:p>
    <w:p w14:paraId="67B4C16E" w14:textId="77777777" w:rsidR="00EF5C5F" w:rsidRDefault="00EF5C5F"/>
    <w:p w14:paraId="1C6D951C" w14:textId="77777777" w:rsidR="00EF5C5F" w:rsidRDefault="007109AB">
      <w:pPr>
        <w:jc w:val="center"/>
        <w:rPr>
          <w:rFonts w:ascii="Comfortaa" w:eastAsia="Comfortaa" w:hAnsi="Comfortaa" w:cs="Comfortaa"/>
          <w:b/>
          <w:sz w:val="40"/>
          <w:szCs w:val="40"/>
          <w:u w:val="single"/>
        </w:rPr>
      </w:pPr>
      <w:r>
        <w:rPr>
          <w:rFonts w:ascii="Comfortaa" w:eastAsia="Comfortaa" w:hAnsi="Comfortaa" w:cs="Comfortaa"/>
          <w:b/>
          <w:sz w:val="40"/>
          <w:szCs w:val="40"/>
          <w:u w:val="single"/>
        </w:rPr>
        <w:t>PERSONALE DOCENTE</w:t>
      </w:r>
    </w:p>
    <w:p w14:paraId="32FE1CE7" w14:textId="77777777" w:rsidR="00EF5C5F" w:rsidRDefault="00EF5C5F"/>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940"/>
      </w:tblGrid>
      <w:tr w:rsidR="00EF5C5F" w14:paraId="60B01910" w14:textId="77777777">
        <w:tc>
          <w:tcPr>
            <w:tcW w:w="3060" w:type="dxa"/>
            <w:shd w:val="clear" w:color="auto" w:fill="CFE2F3"/>
            <w:tcMar>
              <w:top w:w="100" w:type="dxa"/>
              <w:left w:w="100" w:type="dxa"/>
              <w:bottom w:w="100" w:type="dxa"/>
              <w:right w:w="100" w:type="dxa"/>
            </w:tcMar>
          </w:tcPr>
          <w:p w14:paraId="59A79991" w14:textId="77777777" w:rsidR="00EF5C5F" w:rsidRDefault="007109AB">
            <w:pPr>
              <w:widowControl w:val="0"/>
              <w:pBdr>
                <w:top w:val="nil"/>
                <w:left w:val="nil"/>
                <w:bottom w:val="nil"/>
                <w:right w:val="nil"/>
                <w:between w:val="nil"/>
              </w:pBdr>
              <w:spacing w:line="240" w:lineRule="auto"/>
              <w:jc w:val="center"/>
              <w:rPr>
                <w:b/>
                <w:sz w:val="28"/>
                <w:szCs w:val="28"/>
              </w:rPr>
            </w:pPr>
            <w:r>
              <w:rPr>
                <w:b/>
                <w:sz w:val="28"/>
                <w:szCs w:val="28"/>
              </w:rPr>
              <w:t>MACRO AREA formativa</w:t>
            </w:r>
          </w:p>
        </w:tc>
        <w:tc>
          <w:tcPr>
            <w:tcW w:w="5940" w:type="dxa"/>
            <w:shd w:val="clear" w:color="auto" w:fill="CFE2F3"/>
            <w:tcMar>
              <w:top w:w="100" w:type="dxa"/>
              <w:left w:w="100" w:type="dxa"/>
              <w:bottom w:w="100" w:type="dxa"/>
              <w:right w:w="100" w:type="dxa"/>
            </w:tcMar>
          </w:tcPr>
          <w:p w14:paraId="0DBB2CBD" w14:textId="77777777" w:rsidR="00EF5C5F" w:rsidRDefault="007109AB">
            <w:pPr>
              <w:widowControl w:val="0"/>
              <w:pBdr>
                <w:top w:val="nil"/>
                <w:left w:val="nil"/>
                <w:bottom w:val="nil"/>
                <w:right w:val="nil"/>
                <w:between w:val="nil"/>
              </w:pBdr>
              <w:spacing w:line="240" w:lineRule="auto"/>
              <w:jc w:val="center"/>
              <w:rPr>
                <w:b/>
                <w:sz w:val="28"/>
                <w:szCs w:val="28"/>
              </w:rPr>
            </w:pPr>
            <w:r>
              <w:rPr>
                <w:b/>
                <w:sz w:val="28"/>
                <w:szCs w:val="28"/>
              </w:rPr>
              <w:t>CONTENUTI</w:t>
            </w:r>
          </w:p>
        </w:tc>
      </w:tr>
      <w:tr w:rsidR="00EF5C5F" w14:paraId="7B619ACB" w14:textId="77777777">
        <w:tc>
          <w:tcPr>
            <w:tcW w:w="3060" w:type="dxa"/>
            <w:shd w:val="clear" w:color="auto" w:fill="auto"/>
            <w:tcMar>
              <w:top w:w="100" w:type="dxa"/>
              <w:left w:w="100" w:type="dxa"/>
              <w:bottom w:w="100" w:type="dxa"/>
              <w:right w:w="100" w:type="dxa"/>
            </w:tcMar>
          </w:tcPr>
          <w:p w14:paraId="5EBE62D0" w14:textId="77777777" w:rsidR="00EF5C5F" w:rsidRDefault="00EF5C5F">
            <w:pPr>
              <w:widowControl w:val="0"/>
              <w:pBdr>
                <w:top w:val="nil"/>
                <w:left w:val="nil"/>
                <w:bottom w:val="nil"/>
                <w:right w:val="nil"/>
                <w:between w:val="nil"/>
              </w:pBdr>
              <w:spacing w:line="240" w:lineRule="auto"/>
            </w:pPr>
          </w:p>
          <w:p w14:paraId="48E1A3E6" w14:textId="77777777" w:rsidR="00EF5C5F" w:rsidRDefault="00EF5C5F">
            <w:pPr>
              <w:widowControl w:val="0"/>
              <w:pBdr>
                <w:top w:val="nil"/>
                <w:left w:val="nil"/>
                <w:bottom w:val="nil"/>
                <w:right w:val="nil"/>
                <w:between w:val="nil"/>
              </w:pBdr>
              <w:spacing w:line="240" w:lineRule="auto"/>
            </w:pPr>
          </w:p>
          <w:p w14:paraId="13597C55" w14:textId="77777777" w:rsidR="00EF5C5F" w:rsidRDefault="00EF5C5F">
            <w:pPr>
              <w:widowControl w:val="0"/>
              <w:pBdr>
                <w:top w:val="nil"/>
                <w:left w:val="nil"/>
                <w:bottom w:val="nil"/>
                <w:right w:val="nil"/>
                <w:between w:val="nil"/>
              </w:pBdr>
              <w:spacing w:line="240" w:lineRule="auto"/>
            </w:pPr>
          </w:p>
          <w:p w14:paraId="6B03912F" w14:textId="77777777" w:rsidR="00EF5C5F" w:rsidRDefault="00EF5C5F">
            <w:pPr>
              <w:widowControl w:val="0"/>
              <w:pBdr>
                <w:top w:val="nil"/>
                <w:left w:val="nil"/>
                <w:bottom w:val="nil"/>
                <w:right w:val="nil"/>
                <w:between w:val="nil"/>
              </w:pBdr>
              <w:spacing w:line="240" w:lineRule="auto"/>
            </w:pPr>
          </w:p>
          <w:p w14:paraId="02E59CC8" w14:textId="77777777" w:rsidR="00EF5C5F" w:rsidRDefault="00EF5C5F">
            <w:pPr>
              <w:widowControl w:val="0"/>
              <w:pBdr>
                <w:top w:val="nil"/>
                <w:left w:val="nil"/>
                <w:bottom w:val="nil"/>
                <w:right w:val="nil"/>
                <w:between w:val="nil"/>
              </w:pBdr>
              <w:spacing w:line="240" w:lineRule="auto"/>
            </w:pPr>
          </w:p>
          <w:p w14:paraId="3DBC5CEE" w14:textId="77777777" w:rsidR="00EF5C5F" w:rsidRDefault="00EF5C5F">
            <w:pPr>
              <w:widowControl w:val="0"/>
              <w:pBdr>
                <w:top w:val="nil"/>
                <w:left w:val="nil"/>
                <w:bottom w:val="nil"/>
                <w:right w:val="nil"/>
                <w:between w:val="nil"/>
              </w:pBdr>
              <w:spacing w:line="240" w:lineRule="auto"/>
            </w:pPr>
          </w:p>
          <w:p w14:paraId="7E45D9BF" w14:textId="77777777" w:rsidR="00EF5C5F" w:rsidRDefault="00EF5C5F">
            <w:pPr>
              <w:widowControl w:val="0"/>
              <w:pBdr>
                <w:top w:val="nil"/>
                <w:left w:val="nil"/>
                <w:bottom w:val="nil"/>
                <w:right w:val="nil"/>
                <w:between w:val="nil"/>
              </w:pBdr>
              <w:spacing w:line="240" w:lineRule="auto"/>
            </w:pPr>
          </w:p>
          <w:p w14:paraId="58BF6993" w14:textId="77777777" w:rsidR="00EF5C5F" w:rsidRDefault="007109AB">
            <w:pPr>
              <w:widowControl w:val="0"/>
              <w:pBdr>
                <w:top w:val="nil"/>
                <w:left w:val="nil"/>
                <w:bottom w:val="nil"/>
                <w:right w:val="nil"/>
                <w:between w:val="nil"/>
              </w:pBdr>
              <w:spacing w:line="240" w:lineRule="auto"/>
              <w:rPr>
                <w:b/>
              </w:rPr>
            </w:pPr>
            <w:r>
              <w:rPr>
                <w:b/>
              </w:rPr>
              <w:t>SPECIFICHE TEMATICHE legate all’Offerta Formativa</w:t>
            </w:r>
          </w:p>
        </w:tc>
        <w:tc>
          <w:tcPr>
            <w:tcW w:w="5940" w:type="dxa"/>
            <w:shd w:val="clear" w:color="auto" w:fill="auto"/>
            <w:tcMar>
              <w:top w:w="100" w:type="dxa"/>
              <w:left w:w="100" w:type="dxa"/>
              <w:bottom w:w="100" w:type="dxa"/>
              <w:right w:w="100" w:type="dxa"/>
            </w:tcMar>
          </w:tcPr>
          <w:p w14:paraId="4242098A" w14:textId="77777777" w:rsidR="00EF5C5F" w:rsidRDefault="007109AB">
            <w:pPr>
              <w:widowControl w:val="0"/>
              <w:numPr>
                <w:ilvl w:val="0"/>
                <w:numId w:val="7"/>
              </w:numPr>
              <w:pBdr>
                <w:top w:val="nil"/>
                <w:left w:val="nil"/>
                <w:bottom w:val="nil"/>
                <w:right w:val="nil"/>
                <w:between w:val="nil"/>
              </w:pBdr>
              <w:spacing w:line="240" w:lineRule="auto"/>
              <w:jc w:val="both"/>
            </w:pPr>
            <w:r>
              <w:t>strategie didattiche innovative;</w:t>
            </w:r>
          </w:p>
          <w:p w14:paraId="7A74C480" w14:textId="77777777" w:rsidR="00EF5C5F" w:rsidRDefault="007109AB">
            <w:pPr>
              <w:widowControl w:val="0"/>
              <w:numPr>
                <w:ilvl w:val="0"/>
                <w:numId w:val="7"/>
              </w:numPr>
              <w:pBdr>
                <w:top w:val="nil"/>
                <w:left w:val="nil"/>
                <w:bottom w:val="nil"/>
                <w:right w:val="nil"/>
                <w:between w:val="nil"/>
              </w:pBdr>
              <w:spacing w:line="240" w:lineRule="auto"/>
              <w:jc w:val="both"/>
            </w:pPr>
            <w:r>
              <w:t>strategie per attivare la motivazione degli alunni;</w:t>
            </w:r>
          </w:p>
          <w:p w14:paraId="6CA36CBE" w14:textId="77777777" w:rsidR="00EF5C5F" w:rsidRDefault="007109AB">
            <w:pPr>
              <w:widowControl w:val="0"/>
              <w:numPr>
                <w:ilvl w:val="0"/>
                <w:numId w:val="7"/>
              </w:numPr>
              <w:pBdr>
                <w:top w:val="nil"/>
                <w:left w:val="nil"/>
                <w:bottom w:val="nil"/>
                <w:right w:val="nil"/>
                <w:between w:val="nil"/>
              </w:pBdr>
              <w:spacing w:line="240" w:lineRule="auto"/>
              <w:jc w:val="both"/>
            </w:pPr>
            <w:r>
              <w:t>gestione degli alunni in difficoltà;</w:t>
            </w:r>
          </w:p>
          <w:p w14:paraId="548F93CF" w14:textId="77777777" w:rsidR="00EF5C5F" w:rsidRDefault="007109AB">
            <w:pPr>
              <w:widowControl w:val="0"/>
              <w:numPr>
                <w:ilvl w:val="0"/>
                <w:numId w:val="7"/>
              </w:numPr>
              <w:pBdr>
                <w:top w:val="nil"/>
                <w:left w:val="nil"/>
                <w:bottom w:val="nil"/>
                <w:right w:val="nil"/>
                <w:between w:val="nil"/>
              </w:pBdr>
              <w:spacing w:line="240" w:lineRule="auto"/>
              <w:jc w:val="both"/>
            </w:pPr>
            <w:r>
              <w:t>didattica per gli alunni con disagio comportamentale e socio-culturale;</w:t>
            </w:r>
          </w:p>
          <w:p w14:paraId="23263D80" w14:textId="77777777" w:rsidR="00EF5C5F" w:rsidRDefault="007109AB">
            <w:pPr>
              <w:widowControl w:val="0"/>
              <w:numPr>
                <w:ilvl w:val="0"/>
                <w:numId w:val="7"/>
              </w:numPr>
              <w:pBdr>
                <w:top w:val="nil"/>
                <w:left w:val="nil"/>
                <w:bottom w:val="nil"/>
                <w:right w:val="nil"/>
                <w:between w:val="nil"/>
              </w:pBdr>
              <w:spacing w:line="240" w:lineRule="auto"/>
              <w:jc w:val="both"/>
            </w:pPr>
            <w:r>
              <w:t xml:space="preserve">percorsi di </w:t>
            </w:r>
            <w:r>
              <w:t>formazione e aggiornamento nell’ambito dell’educazione alla legalità e cittadinanza attiva;</w:t>
            </w:r>
          </w:p>
          <w:p w14:paraId="0D120E0D" w14:textId="77777777" w:rsidR="00EF5C5F" w:rsidRDefault="007109AB">
            <w:pPr>
              <w:widowControl w:val="0"/>
              <w:numPr>
                <w:ilvl w:val="0"/>
                <w:numId w:val="7"/>
              </w:numPr>
              <w:pBdr>
                <w:top w:val="nil"/>
                <w:left w:val="nil"/>
                <w:bottom w:val="nil"/>
                <w:right w:val="nil"/>
                <w:between w:val="nil"/>
              </w:pBdr>
              <w:spacing w:line="240" w:lineRule="auto"/>
              <w:jc w:val="both"/>
            </w:pPr>
            <w:r>
              <w:t>prevenzione, negli alunni, di comportamenti a rischio (abuso di alcol o sostanze psicotrope, disordini alimentari, etc.);</w:t>
            </w:r>
          </w:p>
          <w:p w14:paraId="08B1C532" w14:textId="77777777" w:rsidR="00EF5C5F" w:rsidRDefault="007109AB">
            <w:pPr>
              <w:widowControl w:val="0"/>
              <w:numPr>
                <w:ilvl w:val="0"/>
                <w:numId w:val="7"/>
              </w:numPr>
              <w:pBdr>
                <w:top w:val="nil"/>
                <w:left w:val="nil"/>
                <w:bottom w:val="nil"/>
                <w:right w:val="nil"/>
                <w:between w:val="nil"/>
              </w:pBdr>
              <w:spacing w:line="240" w:lineRule="auto"/>
              <w:jc w:val="both"/>
            </w:pPr>
            <w:r>
              <w:t>formazione specifica per i docenti neo-imm</w:t>
            </w:r>
            <w:r>
              <w:t>essi in ruolo (ivi comprese attività di accompagnamento e tutoraggio nella didattica e negli aspetti organizzativi e di compilazione di documenti, di iscrizione e tutoraggio su piattaforme di formazione, etc.);</w:t>
            </w:r>
          </w:p>
          <w:p w14:paraId="26E6B2AF" w14:textId="77777777" w:rsidR="00EF5C5F" w:rsidRDefault="007109AB">
            <w:pPr>
              <w:widowControl w:val="0"/>
              <w:numPr>
                <w:ilvl w:val="0"/>
                <w:numId w:val="7"/>
              </w:numPr>
              <w:pBdr>
                <w:top w:val="nil"/>
                <w:left w:val="nil"/>
                <w:bottom w:val="nil"/>
                <w:right w:val="nil"/>
                <w:between w:val="nil"/>
              </w:pBdr>
              <w:spacing w:line="240" w:lineRule="auto"/>
              <w:jc w:val="both"/>
            </w:pPr>
            <w:r>
              <w:t>tutte le iniziative di FORMAZIONE promosse da</w:t>
            </w:r>
            <w:r>
              <w:t>l MIM, dall'USR Toscana e tutte le iniziative riconosciute ed autorizzate dal MIM.</w:t>
            </w:r>
          </w:p>
        </w:tc>
      </w:tr>
      <w:tr w:rsidR="00EF5C5F" w14:paraId="411F7D99" w14:textId="77777777">
        <w:tc>
          <w:tcPr>
            <w:tcW w:w="3060" w:type="dxa"/>
            <w:shd w:val="clear" w:color="auto" w:fill="auto"/>
            <w:tcMar>
              <w:top w:w="100" w:type="dxa"/>
              <w:left w:w="100" w:type="dxa"/>
              <w:bottom w:w="100" w:type="dxa"/>
              <w:right w:w="100" w:type="dxa"/>
            </w:tcMar>
          </w:tcPr>
          <w:p w14:paraId="6A7C58ED" w14:textId="77777777" w:rsidR="00EF5C5F" w:rsidRDefault="00EF5C5F">
            <w:pPr>
              <w:widowControl w:val="0"/>
              <w:pBdr>
                <w:top w:val="nil"/>
                <w:left w:val="nil"/>
                <w:bottom w:val="nil"/>
                <w:right w:val="nil"/>
                <w:between w:val="nil"/>
              </w:pBdr>
              <w:spacing w:line="240" w:lineRule="auto"/>
              <w:rPr>
                <w:b/>
              </w:rPr>
            </w:pPr>
          </w:p>
          <w:p w14:paraId="3F6C6D9D" w14:textId="77777777" w:rsidR="00EF5C5F" w:rsidRDefault="00EF5C5F">
            <w:pPr>
              <w:widowControl w:val="0"/>
              <w:pBdr>
                <w:top w:val="nil"/>
                <w:left w:val="nil"/>
                <w:bottom w:val="nil"/>
                <w:right w:val="nil"/>
                <w:between w:val="nil"/>
              </w:pBdr>
              <w:spacing w:line="240" w:lineRule="auto"/>
              <w:rPr>
                <w:b/>
              </w:rPr>
            </w:pPr>
          </w:p>
          <w:p w14:paraId="3DB600FE" w14:textId="77777777" w:rsidR="00EF5C5F" w:rsidRDefault="00EF5C5F">
            <w:pPr>
              <w:widowControl w:val="0"/>
              <w:pBdr>
                <w:top w:val="nil"/>
                <w:left w:val="nil"/>
                <w:bottom w:val="nil"/>
                <w:right w:val="nil"/>
                <w:between w:val="nil"/>
              </w:pBdr>
              <w:spacing w:line="240" w:lineRule="auto"/>
              <w:rPr>
                <w:b/>
              </w:rPr>
            </w:pPr>
          </w:p>
          <w:p w14:paraId="0A50EBC4" w14:textId="77777777" w:rsidR="00EF5C5F" w:rsidRDefault="00EF5C5F">
            <w:pPr>
              <w:widowControl w:val="0"/>
              <w:pBdr>
                <w:top w:val="nil"/>
                <w:left w:val="nil"/>
                <w:bottom w:val="nil"/>
                <w:right w:val="nil"/>
                <w:between w:val="nil"/>
              </w:pBdr>
              <w:spacing w:line="240" w:lineRule="auto"/>
              <w:rPr>
                <w:b/>
              </w:rPr>
            </w:pPr>
          </w:p>
          <w:p w14:paraId="5D71695C" w14:textId="77777777" w:rsidR="00EF5C5F" w:rsidRDefault="007109AB">
            <w:pPr>
              <w:widowControl w:val="0"/>
              <w:pBdr>
                <w:top w:val="nil"/>
                <w:left w:val="nil"/>
                <w:bottom w:val="nil"/>
                <w:right w:val="nil"/>
                <w:between w:val="nil"/>
              </w:pBdr>
              <w:spacing w:line="240" w:lineRule="auto"/>
              <w:rPr>
                <w:b/>
              </w:rPr>
            </w:pPr>
            <w:r>
              <w:rPr>
                <w:b/>
              </w:rPr>
              <w:t xml:space="preserve">COMPETENZE DIGITALI </w:t>
            </w:r>
          </w:p>
        </w:tc>
        <w:tc>
          <w:tcPr>
            <w:tcW w:w="5940" w:type="dxa"/>
            <w:shd w:val="clear" w:color="auto" w:fill="auto"/>
            <w:tcMar>
              <w:top w:w="100" w:type="dxa"/>
              <w:left w:w="100" w:type="dxa"/>
              <w:bottom w:w="100" w:type="dxa"/>
              <w:right w:w="100" w:type="dxa"/>
            </w:tcMar>
          </w:tcPr>
          <w:p w14:paraId="62E3E03C" w14:textId="77777777" w:rsidR="00EF5C5F" w:rsidRDefault="007109AB">
            <w:pPr>
              <w:widowControl w:val="0"/>
              <w:numPr>
                <w:ilvl w:val="0"/>
                <w:numId w:val="4"/>
              </w:numPr>
              <w:pBdr>
                <w:top w:val="nil"/>
                <w:left w:val="nil"/>
                <w:bottom w:val="nil"/>
                <w:right w:val="nil"/>
                <w:between w:val="nil"/>
              </w:pBdr>
              <w:spacing w:line="240" w:lineRule="auto"/>
              <w:jc w:val="both"/>
            </w:pPr>
            <w:r>
              <w:t>Didattica digitale</w:t>
            </w:r>
          </w:p>
          <w:p w14:paraId="5B1E5AA0" w14:textId="77777777" w:rsidR="00EF5C5F" w:rsidRDefault="007109AB">
            <w:pPr>
              <w:widowControl w:val="0"/>
              <w:numPr>
                <w:ilvl w:val="0"/>
                <w:numId w:val="4"/>
              </w:numPr>
              <w:pBdr>
                <w:top w:val="nil"/>
                <w:left w:val="nil"/>
                <w:bottom w:val="nil"/>
                <w:right w:val="nil"/>
                <w:between w:val="nil"/>
              </w:pBdr>
              <w:spacing w:line="240" w:lineRule="auto"/>
              <w:jc w:val="both"/>
            </w:pPr>
            <w:r>
              <w:t>Utilizzo della piattaforma Google Workspace e relative app;</w:t>
            </w:r>
          </w:p>
          <w:p w14:paraId="36879D7E" w14:textId="77777777" w:rsidR="00EF5C5F" w:rsidRDefault="007109AB">
            <w:pPr>
              <w:widowControl w:val="0"/>
              <w:numPr>
                <w:ilvl w:val="0"/>
                <w:numId w:val="4"/>
              </w:numPr>
              <w:pBdr>
                <w:top w:val="nil"/>
                <w:left w:val="nil"/>
                <w:bottom w:val="nil"/>
                <w:right w:val="nil"/>
                <w:between w:val="nil"/>
              </w:pBdr>
              <w:spacing w:line="240" w:lineRule="auto"/>
              <w:jc w:val="both"/>
            </w:pPr>
            <w:r>
              <w:t>DigCompEdu;</w:t>
            </w:r>
          </w:p>
          <w:p w14:paraId="0BB1BDCC" w14:textId="77777777" w:rsidR="00EF5C5F" w:rsidRDefault="007109AB">
            <w:pPr>
              <w:widowControl w:val="0"/>
              <w:numPr>
                <w:ilvl w:val="0"/>
                <w:numId w:val="4"/>
              </w:numPr>
              <w:pBdr>
                <w:top w:val="nil"/>
                <w:left w:val="nil"/>
                <w:bottom w:val="nil"/>
                <w:right w:val="nil"/>
                <w:between w:val="nil"/>
              </w:pBdr>
              <w:spacing w:line="240" w:lineRule="auto"/>
              <w:jc w:val="both"/>
            </w:pPr>
            <w:r>
              <w:t>DigComp 2.2</w:t>
            </w:r>
          </w:p>
          <w:p w14:paraId="3CCAF87A" w14:textId="77777777" w:rsidR="00EF5C5F" w:rsidRDefault="007109AB">
            <w:pPr>
              <w:widowControl w:val="0"/>
              <w:numPr>
                <w:ilvl w:val="0"/>
                <w:numId w:val="4"/>
              </w:numPr>
              <w:pBdr>
                <w:top w:val="nil"/>
                <w:left w:val="nil"/>
                <w:bottom w:val="nil"/>
                <w:right w:val="nil"/>
                <w:between w:val="nil"/>
              </w:pBdr>
              <w:spacing w:line="240" w:lineRule="auto"/>
              <w:jc w:val="both"/>
            </w:pPr>
            <w:r>
              <w:t>Utilizzo dei dispositivi mobili e promozione</w:t>
            </w:r>
            <w:r>
              <w:t xml:space="preserve"> del BYOD;</w:t>
            </w:r>
          </w:p>
          <w:p w14:paraId="51AB3118" w14:textId="77777777" w:rsidR="00EF5C5F" w:rsidRDefault="007109AB">
            <w:pPr>
              <w:widowControl w:val="0"/>
              <w:numPr>
                <w:ilvl w:val="0"/>
                <w:numId w:val="4"/>
              </w:numPr>
              <w:pBdr>
                <w:top w:val="nil"/>
                <w:left w:val="nil"/>
                <w:bottom w:val="nil"/>
                <w:right w:val="nil"/>
                <w:between w:val="nil"/>
              </w:pBdr>
              <w:spacing w:line="240" w:lineRule="auto"/>
              <w:jc w:val="both"/>
            </w:pPr>
            <w:r>
              <w:t>Nuovi ambienti di apprendimento;</w:t>
            </w:r>
          </w:p>
          <w:p w14:paraId="2F873837" w14:textId="77777777" w:rsidR="00EF5C5F" w:rsidRDefault="007109AB">
            <w:pPr>
              <w:widowControl w:val="0"/>
              <w:numPr>
                <w:ilvl w:val="0"/>
                <w:numId w:val="4"/>
              </w:numPr>
              <w:pBdr>
                <w:top w:val="nil"/>
                <w:left w:val="nil"/>
                <w:bottom w:val="nil"/>
                <w:right w:val="nil"/>
                <w:between w:val="nil"/>
              </w:pBdr>
              <w:spacing w:line="240" w:lineRule="auto"/>
              <w:jc w:val="both"/>
            </w:pPr>
            <w:r>
              <w:t>Active Learning e creazione di artefatti digitali</w:t>
            </w:r>
          </w:p>
          <w:p w14:paraId="71846F4B" w14:textId="77777777" w:rsidR="00EF5C5F" w:rsidRDefault="007109AB">
            <w:pPr>
              <w:widowControl w:val="0"/>
              <w:numPr>
                <w:ilvl w:val="0"/>
                <w:numId w:val="4"/>
              </w:numPr>
              <w:pBdr>
                <w:top w:val="nil"/>
                <w:left w:val="nil"/>
                <w:bottom w:val="nil"/>
                <w:right w:val="nil"/>
                <w:between w:val="nil"/>
              </w:pBdr>
              <w:spacing w:line="240" w:lineRule="auto"/>
              <w:jc w:val="both"/>
            </w:pPr>
            <w:r>
              <w:t>PNSD</w:t>
            </w:r>
          </w:p>
          <w:p w14:paraId="00AE7DDF" w14:textId="77777777" w:rsidR="00EF5C5F" w:rsidRDefault="007109AB">
            <w:pPr>
              <w:widowControl w:val="0"/>
              <w:numPr>
                <w:ilvl w:val="0"/>
                <w:numId w:val="4"/>
              </w:numPr>
              <w:pBdr>
                <w:top w:val="nil"/>
                <w:left w:val="nil"/>
                <w:bottom w:val="nil"/>
                <w:right w:val="nil"/>
                <w:between w:val="nil"/>
              </w:pBdr>
              <w:spacing w:line="240" w:lineRule="auto"/>
              <w:jc w:val="both"/>
            </w:pPr>
            <w:r>
              <w:t>Piano Scuola 4.0</w:t>
            </w:r>
          </w:p>
        </w:tc>
      </w:tr>
      <w:tr w:rsidR="00EF5C5F" w14:paraId="5DE1330D" w14:textId="77777777">
        <w:tc>
          <w:tcPr>
            <w:tcW w:w="3060" w:type="dxa"/>
            <w:shd w:val="clear" w:color="auto" w:fill="auto"/>
            <w:tcMar>
              <w:top w:w="100" w:type="dxa"/>
              <w:left w:w="100" w:type="dxa"/>
              <w:bottom w:w="100" w:type="dxa"/>
              <w:right w:w="100" w:type="dxa"/>
            </w:tcMar>
          </w:tcPr>
          <w:p w14:paraId="70222927" w14:textId="77777777" w:rsidR="00EF5C5F" w:rsidRDefault="00EF5C5F">
            <w:pPr>
              <w:widowControl w:val="0"/>
              <w:pBdr>
                <w:top w:val="nil"/>
                <w:left w:val="nil"/>
                <w:bottom w:val="nil"/>
                <w:right w:val="nil"/>
                <w:between w:val="nil"/>
              </w:pBdr>
              <w:spacing w:line="240" w:lineRule="auto"/>
              <w:rPr>
                <w:b/>
              </w:rPr>
            </w:pPr>
          </w:p>
          <w:p w14:paraId="6991A8EA" w14:textId="77777777" w:rsidR="00EF5C5F" w:rsidRDefault="007109AB">
            <w:pPr>
              <w:widowControl w:val="0"/>
              <w:pBdr>
                <w:top w:val="nil"/>
                <w:left w:val="nil"/>
                <w:bottom w:val="nil"/>
                <w:right w:val="nil"/>
                <w:between w:val="nil"/>
              </w:pBdr>
              <w:spacing w:line="240" w:lineRule="auto"/>
              <w:rPr>
                <w:b/>
              </w:rPr>
            </w:pPr>
            <w:r>
              <w:rPr>
                <w:b/>
              </w:rPr>
              <w:t>Tematiche specifiche per AMBITI DISCIPLINARI</w:t>
            </w:r>
          </w:p>
        </w:tc>
        <w:tc>
          <w:tcPr>
            <w:tcW w:w="5940" w:type="dxa"/>
            <w:shd w:val="clear" w:color="auto" w:fill="auto"/>
            <w:tcMar>
              <w:top w:w="100" w:type="dxa"/>
              <w:left w:w="100" w:type="dxa"/>
              <w:bottom w:w="100" w:type="dxa"/>
              <w:right w:w="100" w:type="dxa"/>
            </w:tcMar>
          </w:tcPr>
          <w:p w14:paraId="1409FAA4" w14:textId="77777777" w:rsidR="00EF5C5F" w:rsidRDefault="007109AB">
            <w:pPr>
              <w:widowControl w:val="0"/>
              <w:numPr>
                <w:ilvl w:val="0"/>
                <w:numId w:val="5"/>
              </w:numPr>
              <w:pBdr>
                <w:top w:val="nil"/>
                <w:left w:val="nil"/>
                <w:bottom w:val="nil"/>
                <w:right w:val="nil"/>
                <w:between w:val="nil"/>
              </w:pBdr>
              <w:spacing w:line="240" w:lineRule="auto"/>
              <w:jc w:val="both"/>
            </w:pPr>
            <w:r>
              <w:t xml:space="preserve">Percorsi di formazione ed aggiornamento in ambito disciplinare (programmazione e didattica </w:t>
            </w:r>
            <w:r>
              <w:t>per competenze, approcci didattici innovativi, metodologie laboratoriali, etc.).</w:t>
            </w:r>
          </w:p>
        </w:tc>
      </w:tr>
      <w:tr w:rsidR="00EF5C5F" w14:paraId="3C905036" w14:textId="77777777">
        <w:tc>
          <w:tcPr>
            <w:tcW w:w="3060" w:type="dxa"/>
            <w:shd w:val="clear" w:color="auto" w:fill="auto"/>
            <w:tcMar>
              <w:top w:w="100" w:type="dxa"/>
              <w:left w:w="100" w:type="dxa"/>
              <w:bottom w:w="100" w:type="dxa"/>
              <w:right w:w="100" w:type="dxa"/>
            </w:tcMar>
          </w:tcPr>
          <w:p w14:paraId="237072E2" w14:textId="77777777" w:rsidR="00EF5C5F" w:rsidRDefault="00EF5C5F">
            <w:pPr>
              <w:widowControl w:val="0"/>
              <w:pBdr>
                <w:top w:val="nil"/>
                <w:left w:val="nil"/>
                <w:bottom w:val="nil"/>
                <w:right w:val="nil"/>
                <w:between w:val="nil"/>
              </w:pBdr>
              <w:spacing w:line="240" w:lineRule="auto"/>
              <w:rPr>
                <w:b/>
              </w:rPr>
            </w:pPr>
          </w:p>
          <w:p w14:paraId="2BF416ED" w14:textId="77777777" w:rsidR="00EF5C5F" w:rsidRDefault="007109AB">
            <w:pPr>
              <w:widowControl w:val="0"/>
              <w:pBdr>
                <w:top w:val="nil"/>
                <w:left w:val="nil"/>
                <w:bottom w:val="nil"/>
                <w:right w:val="nil"/>
                <w:between w:val="nil"/>
              </w:pBdr>
              <w:spacing w:line="240" w:lineRule="auto"/>
              <w:rPr>
                <w:b/>
              </w:rPr>
            </w:pPr>
            <w:r>
              <w:rPr>
                <w:b/>
              </w:rPr>
              <w:t>VALUTAZIONE E MIGLIORAMENTO</w:t>
            </w:r>
          </w:p>
        </w:tc>
        <w:tc>
          <w:tcPr>
            <w:tcW w:w="5940" w:type="dxa"/>
            <w:shd w:val="clear" w:color="auto" w:fill="auto"/>
            <w:tcMar>
              <w:top w:w="100" w:type="dxa"/>
              <w:left w:w="100" w:type="dxa"/>
              <w:bottom w:w="100" w:type="dxa"/>
              <w:right w:w="100" w:type="dxa"/>
            </w:tcMar>
          </w:tcPr>
          <w:p w14:paraId="4E205F3C" w14:textId="77777777" w:rsidR="00EF5C5F" w:rsidRDefault="007109AB">
            <w:pPr>
              <w:widowControl w:val="0"/>
              <w:numPr>
                <w:ilvl w:val="0"/>
                <w:numId w:val="8"/>
              </w:numPr>
              <w:pBdr>
                <w:top w:val="nil"/>
                <w:left w:val="nil"/>
                <w:bottom w:val="nil"/>
                <w:right w:val="nil"/>
                <w:between w:val="nil"/>
              </w:pBdr>
              <w:spacing w:line="240" w:lineRule="auto"/>
              <w:jc w:val="both"/>
            </w:pPr>
            <w:r>
              <w:t>Approfondimenti su valutazione d’Istituto, Piani di Miglioramento, Piano Triennale Offerta Formativa;</w:t>
            </w:r>
          </w:p>
          <w:p w14:paraId="4AF2522B" w14:textId="77777777" w:rsidR="00EF5C5F" w:rsidRDefault="007109AB">
            <w:pPr>
              <w:widowControl w:val="0"/>
              <w:numPr>
                <w:ilvl w:val="0"/>
                <w:numId w:val="8"/>
              </w:numPr>
              <w:pBdr>
                <w:top w:val="nil"/>
                <w:left w:val="nil"/>
                <w:bottom w:val="nil"/>
                <w:right w:val="nil"/>
                <w:between w:val="nil"/>
              </w:pBdr>
              <w:spacing w:line="240" w:lineRule="auto"/>
              <w:jc w:val="both"/>
            </w:pPr>
            <w:r>
              <w:t xml:space="preserve">Formazione per l’innovazione </w:t>
            </w:r>
            <w:r>
              <w:t>didattico-metodologica</w:t>
            </w:r>
          </w:p>
          <w:p w14:paraId="4D471F80" w14:textId="77777777" w:rsidR="00EF5C5F" w:rsidRDefault="007109AB">
            <w:pPr>
              <w:widowControl w:val="0"/>
              <w:numPr>
                <w:ilvl w:val="0"/>
                <w:numId w:val="8"/>
              </w:numPr>
              <w:pBdr>
                <w:top w:val="nil"/>
                <w:left w:val="nil"/>
                <w:bottom w:val="nil"/>
                <w:right w:val="nil"/>
                <w:between w:val="nil"/>
              </w:pBdr>
              <w:spacing w:line="240" w:lineRule="auto"/>
              <w:jc w:val="both"/>
            </w:pPr>
            <w:r>
              <w:t>Miglioramento esiti INVALSI</w:t>
            </w:r>
          </w:p>
        </w:tc>
      </w:tr>
      <w:tr w:rsidR="00EF5C5F" w14:paraId="02811C8C" w14:textId="77777777">
        <w:tc>
          <w:tcPr>
            <w:tcW w:w="3060" w:type="dxa"/>
            <w:shd w:val="clear" w:color="auto" w:fill="auto"/>
            <w:tcMar>
              <w:top w:w="100" w:type="dxa"/>
              <w:left w:w="100" w:type="dxa"/>
              <w:bottom w:w="100" w:type="dxa"/>
              <w:right w:w="100" w:type="dxa"/>
            </w:tcMar>
          </w:tcPr>
          <w:p w14:paraId="0761F1E0" w14:textId="77777777" w:rsidR="00EF5C5F" w:rsidRDefault="007109AB">
            <w:pPr>
              <w:widowControl w:val="0"/>
              <w:pBdr>
                <w:top w:val="nil"/>
                <w:left w:val="nil"/>
                <w:bottom w:val="nil"/>
                <w:right w:val="nil"/>
                <w:between w:val="nil"/>
              </w:pBdr>
              <w:spacing w:line="240" w:lineRule="auto"/>
              <w:rPr>
                <w:b/>
              </w:rPr>
            </w:pPr>
            <w:r>
              <w:rPr>
                <w:b/>
              </w:rPr>
              <w:t>SICUREZZA E SALUTE SUI LUOGHI DI LAVORO</w:t>
            </w:r>
          </w:p>
        </w:tc>
        <w:tc>
          <w:tcPr>
            <w:tcW w:w="5940" w:type="dxa"/>
            <w:shd w:val="clear" w:color="auto" w:fill="auto"/>
            <w:tcMar>
              <w:top w:w="100" w:type="dxa"/>
              <w:left w:w="100" w:type="dxa"/>
              <w:bottom w:w="100" w:type="dxa"/>
              <w:right w:w="100" w:type="dxa"/>
            </w:tcMar>
          </w:tcPr>
          <w:p w14:paraId="5388D213" w14:textId="77777777" w:rsidR="00EF5C5F" w:rsidRDefault="007109AB">
            <w:pPr>
              <w:widowControl w:val="0"/>
              <w:numPr>
                <w:ilvl w:val="0"/>
                <w:numId w:val="6"/>
              </w:numPr>
              <w:pBdr>
                <w:top w:val="nil"/>
                <w:left w:val="nil"/>
                <w:bottom w:val="nil"/>
                <w:right w:val="nil"/>
                <w:between w:val="nil"/>
              </w:pBdr>
              <w:spacing w:line="240" w:lineRule="auto"/>
              <w:jc w:val="both"/>
            </w:pPr>
            <w:r>
              <w:t xml:space="preserve">Interventi formativi nell’ambito dell’aggiornamento sulla Sicurezza nelle scuole (obbligo di aggiornamento, attuazione delle misure di prevenzione e protezione dai </w:t>
            </w:r>
            <w:r>
              <w:t>rischi sui luoghi di lavoro, con modalità ed organizzazione a cura di figura preposta);</w:t>
            </w:r>
          </w:p>
          <w:p w14:paraId="42F0097B" w14:textId="77777777" w:rsidR="00EF5C5F" w:rsidRDefault="007109AB">
            <w:pPr>
              <w:widowControl w:val="0"/>
              <w:numPr>
                <w:ilvl w:val="0"/>
                <w:numId w:val="6"/>
              </w:numPr>
              <w:pBdr>
                <w:top w:val="nil"/>
                <w:left w:val="nil"/>
                <w:bottom w:val="nil"/>
                <w:right w:val="nil"/>
                <w:between w:val="nil"/>
              </w:pBdr>
              <w:spacing w:line="240" w:lineRule="auto"/>
              <w:jc w:val="both"/>
            </w:pPr>
            <w:r>
              <w:t>Primo soccorso D. Lgs. 81/08;</w:t>
            </w:r>
          </w:p>
          <w:p w14:paraId="0DA880B7" w14:textId="77777777" w:rsidR="00EF5C5F" w:rsidRDefault="007109AB">
            <w:pPr>
              <w:widowControl w:val="0"/>
              <w:numPr>
                <w:ilvl w:val="0"/>
                <w:numId w:val="6"/>
              </w:numPr>
              <w:pBdr>
                <w:top w:val="nil"/>
                <w:left w:val="nil"/>
                <w:bottom w:val="nil"/>
                <w:right w:val="nil"/>
                <w:between w:val="nil"/>
              </w:pBdr>
              <w:spacing w:line="240" w:lineRule="auto"/>
              <w:jc w:val="both"/>
            </w:pPr>
            <w:r>
              <w:t>Addetto antincendio D. Lgs. 81/08;</w:t>
            </w:r>
          </w:p>
          <w:p w14:paraId="145E9578" w14:textId="77777777" w:rsidR="00EF5C5F" w:rsidRDefault="007109AB">
            <w:pPr>
              <w:widowControl w:val="0"/>
              <w:numPr>
                <w:ilvl w:val="0"/>
                <w:numId w:val="6"/>
              </w:numPr>
              <w:pBdr>
                <w:top w:val="nil"/>
                <w:left w:val="nil"/>
                <w:bottom w:val="nil"/>
                <w:right w:val="nil"/>
                <w:between w:val="nil"/>
              </w:pBdr>
              <w:spacing w:line="240" w:lineRule="auto"/>
              <w:jc w:val="both"/>
            </w:pPr>
            <w:r>
              <w:t>Formazione di base e specifica sulla sicurezza di cui all’Accordo Stato-Regioni D.Lgs. 81/08;</w:t>
            </w:r>
          </w:p>
          <w:p w14:paraId="0B98DDC9" w14:textId="77777777" w:rsidR="00EF5C5F" w:rsidRDefault="007109AB">
            <w:pPr>
              <w:widowControl w:val="0"/>
              <w:numPr>
                <w:ilvl w:val="0"/>
                <w:numId w:val="6"/>
              </w:numPr>
              <w:pBdr>
                <w:top w:val="nil"/>
                <w:left w:val="nil"/>
                <w:bottom w:val="nil"/>
                <w:right w:val="nil"/>
                <w:between w:val="nil"/>
              </w:pBdr>
              <w:spacing w:line="240" w:lineRule="auto"/>
              <w:jc w:val="both"/>
            </w:pPr>
            <w:r>
              <w:t>Assistenza alla persona</w:t>
            </w:r>
          </w:p>
        </w:tc>
      </w:tr>
    </w:tbl>
    <w:p w14:paraId="2E30E700" w14:textId="77777777" w:rsidR="00EF5C5F" w:rsidRDefault="00EF5C5F"/>
    <w:p w14:paraId="251AB110" w14:textId="77777777" w:rsidR="00EF5C5F" w:rsidRDefault="00EF5C5F"/>
    <w:p w14:paraId="0C0776ED" w14:textId="77777777" w:rsidR="00EF5C5F" w:rsidRDefault="00EF5C5F"/>
    <w:p w14:paraId="156A19D9" w14:textId="77777777" w:rsidR="00EF5C5F" w:rsidRDefault="00EF5C5F"/>
    <w:p w14:paraId="226E52B4" w14:textId="77777777" w:rsidR="00EF5C5F" w:rsidRDefault="00EF5C5F"/>
    <w:p w14:paraId="7D67980E" w14:textId="77777777" w:rsidR="00EF5C5F" w:rsidRDefault="00EF5C5F"/>
    <w:p w14:paraId="0A415B08" w14:textId="77777777" w:rsidR="00EF5C5F" w:rsidRDefault="007109AB">
      <w:pPr>
        <w:jc w:val="center"/>
        <w:rPr>
          <w:rFonts w:ascii="Comfortaa" w:eastAsia="Comfortaa" w:hAnsi="Comfortaa" w:cs="Comfortaa"/>
          <w:b/>
          <w:sz w:val="40"/>
          <w:szCs w:val="40"/>
          <w:u w:val="single"/>
        </w:rPr>
      </w:pPr>
      <w:r>
        <w:rPr>
          <w:rFonts w:ascii="Comfortaa" w:eastAsia="Comfortaa" w:hAnsi="Comfortaa" w:cs="Comfortaa"/>
          <w:b/>
          <w:sz w:val="40"/>
          <w:szCs w:val="40"/>
          <w:u w:val="single"/>
        </w:rPr>
        <w:t>PERSONALE A.T.A.</w:t>
      </w:r>
    </w:p>
    <w:p w14:paraId="084E04D2" w14:textId="77777777" w:rsidR="00EF5C5F" w:rsidRDefault="00EF5C5F"/>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940"/>
      </w:tblGrid>
      <w:tr w:rsidR="00EF5C5F" w14:paraId="66962048" w14:textId="77777777">
        <w:tc>
          <w:tcPr>
            <w:tcW w:w="3060" w:type="dxa"/>
            <w:shd w:val="clear" w:color="auto" w:fill="CFE2F3"/>
            <w:tcMar>
              <w:top w:w="100" w:type="dxa"/>
              <w:left w:w="100" w:type="dxa"/>
              <w:bottom w:w="100" w:type="dxa"/>
              <w:right w:w="100" w:type="dxa"/>
            </w:tcMar>
          </w:tcPr>
          <w:p w14:paraId="341BA7A2" w14:textId="77777777" w:rsidR="00EF5C5F" w:rsidRDefault="007109AB">
            <w:pPr>
              <w:widowControl w:val="0"/>
              <w:spacing w:line="240" w:lineRule="auto"/>
              <w:jc w:val="center"/>
              <w:rPr>
                <w:b/>
                <w:sz w:val="28"/>
                <w:szCs w:val="28"/>
              </w:rPr>
            </w:pPr>
            <w:r>
              <w:rPr>
                <w:b/>
                <w:sz w:val="28"/>
                <w:szCs w:val="28"/>
              </w:rPr>
              <w:t>MACRO AREA formativa</w:t>
            </w:r>
          </w:p>
        </w:tc>
        <w:tc>
          <w:tcPr>
            <w:tcW w:w="5940" w:type="dxa"/>
            <w:shd w:val="clear" w:color="auto" w:fill="CFE2F3"/>
            <w:tcMar>
              <w:top w:w="100" w:type="dxa"/>
              <w:left w:w="100" w:type="dxa"/>
              <w:bottom w:w="100" w:type="dxa"/>
              <w:right w:w="100" w:type="dxa"/>
            </w:tcMar>
          </w:tcPr>
          <w:p w14:paraId="23FAC64C" w14:textId="77777777" w:rsidR="00EF5C5F" w:rsidRDefault="007109AB">
            <w:pPr>
              <w:widowControl w:val="0"/>
              <w:spacing w:line="240" w:lineRule="auto"/>
              <w:jc w:val="center"/>
              <w:rPr>
                <w:b/>
                <w:sz w:val="28"/>
                <w:szCs w:val="28"/>
              </w:rPr>
            </w:pPr>
            <w:r>
              <w:rPr>
                <w:b/>
                <w:sz w:val="28"/>
                <w:szCs w:val="28"/>
              </w:rPr>
              <w:t>CONTENUTI</w:t>
            </w:r>
          </w:p>
        </w:tc>
      </w:tr>
      <w:tr w:rsidR="00EF5C5F" w14:paraId="35EFB190" w14:textId="77777777">
        <w:tc>
          <w:tcPr>
            <w:tcW w:w="3060" w:type="dxa"/>
            <w:shd w:val="clear" w:color="auto" w:fill="auto"/>
            <w:tcMar>
              <w:top w:w="100" w:type="dxa"/>
              <w:left w:w="100" w:type="dxa"/>
              <w:bottom w:w="100" w:type="dxa"/>
              <w:right w:w="100" w:type="dxa"/>
            </w:tcMar>
          </w:tcPr>
          <w:p w14:paraId="28615FB8" w14:textId="77777777" w:rsidR="00EF5C5F" w:rsidRDefault="007109AB">
            <w:pPr>
              <w:widowControl w:val="0"/>
              <w:spacing w:line="240" w:lineRule="auto"/>
              <w:rPr>
                <w:b/>
              </w:rPr>
            </w:pPr>
            <w:r>
              <w:rPr>
                <w:b/>
              </w:rPr>
              <w:t>AUTONOMIA SCOLASTICA E ORGANIZZAZIONE</w:t>
            </w:r>
          </w:p>
          <w:p w14:paraId="3AA1EF75" w14:textId="77777777" w:rsidR="00EF5C5F" w:rsidRDefault="007109AB">
            <w:pPr>
              <w:widowControl w:val="0"/>
              <w:spacing w:line="240" w:lineRule="auto"/>
              <w:rPr>
                <w:b/>
              </w:rPr>
            </w:pPr>
            <w:r>
              <w:rPr>
                <w:b/>
              </w:rPr>
              <w:t>AMMINISTRATIVA</w:t>
            </w:r>
          </w:p>
        </w:tc>
        <w:tc>
          <w:tcPr>
            <w:tcW w:w="5940" w:type="dxa"/>
            <w:shd w:val="clear" w:color="auto" w:fill="auto"/>
            <w:tcMar>
              <w:top w:w="100" w:type="dxa"/>
              <w:left w:w="100" w:type="dxa"/>
              <w:bottom w:w="100" w:type="dxa"/>
              <w:right w:w="100" w:type="dxa"/>
            </w:tcMar>
          </w:tcPr>
          <w:p w14:paraId="716C3EA2" w14:textId="77777777" w:rsidR="00EF5C5F" w:rsidRDefault="007109AB">
            <w:pPr>
              <w:widowControl w:val="0"/>
              <w:numPr>
                <w:ilvl w:val="0"/>
                <w:numId w:val="7"/>
              </w:numPr>
              <w:spacing w:line="240" w:lineRule="auto"/>
              <w:jc w:val="both"/>
            </w:pPr>
            <w:r>
              <w:t>Procedimenti amministrativi</w:t>
            </w:r>
          </w:p>
          <w:p w14:paraId="60ABB29A" w14:textId="77777777" w:rsidR="00EF5C5F" w:rsidRDefault="007109AB">
            <w:pPr>
              <w:widowControl w:val="0"/>
              <w:numPr>
                <w:ilvl w:val="0"/>
                <w:numId w:val="7"/>
              </w:numPr>
              <w:spacing w:line="240" w:lineRule="auto"/>
              <w:jc w:val="both"/>
            </w:pPr>
            <w:r>
              <w:t>Comunicazione interna, anche attraverso mezzi digitali</w:t>
            </w:r>
          </w:p>
        </w:tc>
      </w:tr>
      <w:tr w:rsidR="00EF5C5F" w14:paraId="23D799A6" w14:textId="77777777">
        <w:tc>
          <w:tcPr>
            <w:tcW w:w="3060" w:type="dxa"/>
            <w:shd w:val="clear" w:color="auto" w:fill="auto"/>
            <w:tcMar>
              <w:top w:w="100" w:type="dxa"/>
              <w:left w:w="100" w:type="dxa"/>
              <w:bottom w:w="100" w:type="dxa"/>
              <w:right w:w="100" w:type="dxa"/>
            </w:tcMar>
          </w:tcPr>
          <w:p w14:paraId="477B9F34" w14:textId="77777777" w:rsidR="00EF5C5F" w:rsidRDefault="00EF5C5F">
            <w:pPr>
              <w:widowControl w:val="0"/>
              <w:spacing w:line="240" w:lineRule="auto"/>
              <w:rPr>
                <w:b/>
              </w:rPr>
            </w:pPr>
          </w:p>
          <w:p w14:paraId="6C976913" w14:textId="77777777" w:rsidR="00EF5C5F" w:rsidRDefault="00EF5C5F">
            <w:pPr>
              <w:widowControl w:val="0"/>
              <w:spacing w:line="240" w:lineRule="auto"/>
              <w:rPr>
                <w:b/>
              </w:rPr>
            </w:pPr>
          </w:p>
          <w:p w14:paraId="07A70048" w14:textId="77777777" w:rsidR="00EF5C5F" w:rsidRDefault="00EF5C5F">
            <w:pPr>
              <w:widowControl w:val="0"/>
              <w:spacing w:line="240" w:lineRule="auto"/>
              <w:rPr>
                <w:b/>
              </w:rPr>
            </w:pPr>
          </w:p>
          <w:p w14:paraId="2CC27FBB" w14:textId="77777777" w:rsidR="00EF5C5F" w:rsidRDefault="007109AB">
            <w:pPr>
              <w:widowControl w:val="0"/>
              <w:spacing w:line="240" w:lineRule="auto"/>
              <w:rPr>
                <w:b/>
              </w:rPr>
            </w:pPr>
            <w:r>
              <w:rPr>
                <w:b/>
              </w:rPr>
              <w:t xml:space="preserve">COMPETENZE DIGITALI </w:t>
            </w:r>
          </w:p>
        </w:tc>
        <w:tc>
          <w:tcPr>
            <w:tcW w:w="5940" w:type="dxa"/>
            <w:shd w:val="clear" w:color="auto" w:fill="auto"/>
            <w:tcMar>
              <w:top w:w="100" w:type="dxa"/>
              <w:left w:w="100" w:type="dxa"/>
              <w:bottom w:w="100" w:type="dxa"/>
              <w:right w:w="100" w:type="dxa"/>
            </w:tcMar>
          </w:tcPr>
          <w:p w14:paraId="3CAAFDE7" w14:textId="77777777" w:rsidR="00EF5C5F" w:rsidRDefault="007109AB">
            <w:pPr>
              <w:widowControl w:val="0"/>
              <w:numPr>
                <w:ilvl w:val="0"/>
                <w:numId w:val="4"/>
              </w:numPr>
              <w:spacing w:line="240" w:lineRule="auto"/>
              <w:jc w:val="both"/>
            </w:pPr>
            <w:r>
              <w:t xml:space="preserve">Innovazione digitale nell’amministrazione </w:t>
            </w:r>
          </w:p>
          <w:p w14:paraId="06DB6003" w14:textId="77777777" w:rsidR="00EF5C5F" w:rsidRDefault="007109AB">
            <w:pPr>
              <w:widowControl w:val="0"/>
              <w:numPr>
                <w:ilvl w:val="0"/>
                <w:numId w:val="4"/>
              </w:numPr>
              <w:spacing w:line="240" w:lineRule="auto"/>
              <w:jc w:val="both"/>
            </w:pPr>
            <w:r>
              <w:t>Utilizzo del Registro Elettronico</w:t>
            </w:r>
          </w:p>
          <w:p w14:paraId="28FF0572" w14:textId="77777777" w:rsidR="00EF5C5F" w:rsidRDefault="007109AB">
            <w:pPr>
              <w:widowControl w:val="0"/>
              <w:numPr>
                <w:ilvl w:val="0"/>
                <w:numId w:val="4"/>
              </w:numPr>
              <w:spacing w:line="240" w:lineRule="auto"/>
              <w:jc w:val="both"/>
            </w:pPr>
            <w:r>
              <w:t>Segreteria digitale e dematerializzazione</w:t>
            </w:r>
          </w:p>
          <w:p w14:paraId="5A809C49" w14:textId="77777777" w:rsidR="00EF5C5F" w:rsidRDefault="007109AB">
            <w:pPr>
              <w:widowControl w:val="0"/>
              <w:numPr>
                <w:ilvl w:val="0"/>
                <w:numId w:val="4"/>
              </w:numPr>
              <w:spacing w:line="240" w:lineRule="auto"/>
              <w:jc w:val="both"/>
            </w:pPr>
            <w:r>
              <w:t>Uso del Cloud</w:t>
            </w:r>
          </w:p>
          <w:p w14:paraId="12F88D5D" w14:textId="77777777" w:rsidR="00EF5C5F" w:rsidRDefault="007109AB">
            <w:pPr>
              <w:widowControl w:val="0"/>
              <w:numPr>
                <w:ilvl w:val="0"/>
                <w:numId w:val="4"/>
              </w:numPr>
              <w:spacing w:line="240" w:lineRule="auto"/>
              <w:jc w:val="both"/>
            </w:pPr>
            <w:r>
              <w:t>Utilizzazione della piattaforma d’istituto (Google Workspace)</w:t>
            </w:r>
          </w:p>
          <w:p w14:paraId="6453F164" w14:textId="77777777" w:rsidR="00EF5C5F" w:rsidRDefault="007109AB">
            <w:pPr>
              <w:widowControl w:val="0"/>
              <w:numPr>
                <w:ilvl w:val="0"/>
                <w:numId w:val="4"/>
              </w:numPr>
              <w:spacing w:line="240" w:lineRule="auto"/>
              <w:jc w:val="both"/>
            </w:pPr>
            <w:r>
              <w:t>Uso delle piattaforma on line per la documentazione strategic</w:t>
            </w:r>
            <w:r>
              <w:t>a</w:t>
            </w:r>
          </w:p>
          <w:p w14:paraId="0360638C" w14:textId="77777777" w:rsidR="00EF5C5F" w:rsidRDefault="007109AB">
            <w:pPr>
              <w:widowControl w:val="0"/>
              <w:numPr>
                <w:ilvl w:val="0"/>
                <w:numId w:val="4"/>
              </w:numPr>
              <w:spacing w:line="240" w:lineRule="auto"/>
              <w:jc w:val="both"/>
            </w:pPr>
            <w:r>
              <w:t>Alfabetizzazione informatica di base</w:t>
            </w:r>
          </w:p>
        </w:tc>
      </w:tr>
      <w:tr w:rsidR="00EF5C5F" w14:paraId="4DEFC6A6" w14:textId="77777777">
        <w:tc>
          <w:tcPr>
            <w:tcW w:w="3060" w:type="dxa"/>
            <w:shd w:val="clear" w:color="auto" w:fill="auto"/>
            <w:tcMar>
              <w:top w:w="100" w:type="dxa"/>
              <w:left w:w="100" w:type="dxa"/>
              <w:bottom w:w="100" w:type="dxa"/>
              <w:right w:w="100" w:type="dxa"/>
            </w:tcMar>
          </w:tcPr>
          <w:p w14:paraId="212E3A17" w14:textId="77777777" w:rsidR="00EF5C5F" w:rsidRDefault="007109AB">
            <w:pPr>
              <w:widowControl w:val="0"/>
              <w:spacing w:line="240" w:lineRule="auto"/>
              <w:rPr>
                <w:b/>
              </w:rPr>
            </w:pPr>
            <w:r>
              <w:rPr>
                <w:b/>
              </w:rPr>
              <w:t>COMPETENZE RELAZIONALI</w:t>
            </w:r>
          </w:p>
        </w:tc>
        <w:tc>
          <w:tcPr>
            <w:tcW w:w="5940" w:type="dxa"/>
            <w:shd w:val="clear" w:color="auto" w:fill="auto"/>
            <w:tcMar>
              <w:top w:w="100" w:type="dxa"/>
              <w:left w:w="100" w:type="dxa"/>
              <w:bottom w:w="100" w:type="dxa"/>
              <w:right w:w="100" w:type="dxa"/>
            </w:tcMar>
          </w:tcPr>
          <w:p w14:paraId="05775475" w14:textId="77777777" w:rsidR="00EF5C5F" w:rsidRDefault="007109AB">
            <w:pPr>
              <w:widowControl w:val="0"/>
              <w:numPr>
                <w:ilvl w:val="0"/>
                <w:numId w:val="5"/>
              </w:numPr>
              <w:spacing w:line="240" w:lineRule="auto"/>
              <w:jc w:val="both"/>
            </w:pPr>
            <w:r>
              <w:t>Accoglienza degli studenti e delle famiglie</w:t>
            </w:r>
          </w:p>
        </w:tc>
      </w:tr>
      <w:tr w:rsidR="00EF5C5F" w14:paraId="13596C6A" w14:textId="77777777">
        <w:tc>
          <w:tcPr>
            <w:tcW w:w="3060" w:type="dxa"/>
            <w:shd w:val="clear" w:color="auto" w:fill="auto"/>
            <w:tcMar>
              <w:top w:w="100" w:type="dxa"/>
              <w:left w:w="100" w:type="dxa"/>
              <w:bottom w:w="100" w:type="dxa"/>
              <w:right w:w="100" w:type="dxa"/>
            </w:tcMar>
          </w:tcPr>
          <w:p w14:paraId="02A4A659" w14:textId="77777777" w:rsidR="00EF5C5F" w:rsidRDefault="007109AB">
            <w:pPr>
              <w:widowControl w:val="0"/>
              <w:spacing w:line="240" w:lineRule="auto"/>
              <w:rPr>
                <w:b/>
              </w:rPr>
            </w:pPr>
            <w:r>
              <w:rPr>
                <w:b/>
              </w:rPr>
              <w:t>SICUREZZA E SALUTE SUI LUOGHI DI LAVORO</w:t>
            </w:r>
          </w:p>
        </w:tc>
        <w:tc>
          <w:tcPr>
            <w:tcW w:w="5940" w:type="dxa"/>
            <w:shd w:val="clear" w:color="auto" w:fill="auto"/>
            <w:tcMar>
              <w:top w:w="100" w:type="dxa"/>
              <w:left w:w="100" w:type="dxa"/>
              <w:bottom w:w="100" w:type="dxa"/>
              <w:right w:w="100" w:type="dxa"/>
            </w:tcMar>
          </w:tcPr>
          <w:p w14:paraId="018E6839" w14:textId="77777777" w:rsidR="00EF5C5F" w:rsidRDefault="007109AB">
            <w:pPr>
              <w:widowControl w:val="0"/>
              <w:numPr>
                <w:ilvl w:val="0"/>
                <w:numId w:val="6"/>
              </w:numPr>
              <w:spacing w:line="240" w:lineRule="auto"/>
              <w:jc w:val="both"/>
            </w:pPr>
            <w:r>
              <w:t xml:space="preserve">Interventi formativi nell’ambito dell’aggiornamento sulla Sicurezza nelle scuole (obbligo di aggiornamento, </w:t>
            </w:r>
            <w:r>
              <w:t>attuazione delle misure di prevenzione e protezione dai rischi sui luoghi di lavoro, con modalità ed organizzazione a cura di figura preposta);</w:t>
            </w:r>
          </w:p>
          <w:p w14:paraId="4F40F58D" w14:textId="77777777" w:rsidR="00EF5C5F" w:rsidRDefault="007109AB">
            <w:pPr>
              <w:widowControl w:val="0"/>
              <w:numPr>
                <w:ilvl w:val="0"/>
                <w:numId w:val="6"/>
              </w:numPr>
              <w:spacing w:line="240" w:lineRule="auto"/>
              <w:jc w:val="both"/>
            </w:pPr>
            <w:r>
              <w:t>Primo soccorso D. Lgs. 81/08;</w:t>
            </w:r>
          </w:p>
          <w:p w14:paraId="0A18FE75" w14:textId="77777777" w:rsidR="00EF5C5F" w:rsidRDefault="007109AB">
            <w:pPr>
              <w:widowControl w:val="0"/>
              <w:numPr>
                <w:ilvl w:val="0"/>
                <w:numId w:val="6"/>
              </w:numPr>
              <w:spacing w:line="240" w:lineRule="auto"/>
              <w:jc w:val="both"/>
            </w:pPr>
            <w:r>
              <w:t>Addetto antincendio D. Lgs. 81/08;</w:t>
            </w:r>
          </w:p>
          <w:p w14:paraId="7BE685DF" w14:textId="77777777" w:rsidR="00EF5C5F" w:rsidRDefault="007109AB">
            <w:pPr>
              <w:widowControl w:val="0"/>
              <w:numPr>
                <w:ilvl w:val="0"/>
                <w:numId w:val="6"/>
              </w:numPr>
              <w:spacing w:line="240" w:lineRule="auto"/>
              <w:jc w:val="both"/>
            </w:pPr>
            <w:r>
              <w:t xml:space="preserve">Formazione di base e specifica sulla sicurezza </w:t>
            </w:r>
            <w:r>
              <w:t>di cui all’Accordo Stato-Regioni D.Lgs. 81/08;</w:t>
            </w:r>
          </w:p>
          <w:p w14:paraId="55AAC521" w14:textId="77777777" w:rsidR="00EF5C5F" w:rsidRDefault="007109AB">
            <w:pPr>
              <w:widowControl w:val="0"/>
              <w:numPr>
                <w:ilvl w:val="0"/>
                <w:numId w:val="6"/>
              </w:numPr>
              <w:spacing w:line="240" w:lineRule="auto"/>
              <w:jc w:val="both"/>
            </w:pPr>
            <w:r>
              <w:t>Assistenza alla persona</w:t>
            </w:r>
          </w:p>
        </w:tc>
      </w:tr>
    </w:tbl>
    <w:p w14:paraId="68A0E7C9" w14:textId="77777777" w:rsidR="00EF5C5F" w:rsidRDefault="00EF5C5F">
      <w:pPr>
        <w:rPr>
          <w:strike/>
        </w:rPr>
      </w:pPr>
    </w:p>
    <w:p w14:paraId="7FE8FC95" w14:textId="77777777" w:rsidR="00EF5C5F" w:rsidRDefault="00EF5C5F">
      <w:pPr>
        <w:rPr>
          <w:strike/>
        </w:rPr>
      </w:pPr>
    </w:p>
    <w:p w14:paraId="282ED5EB" w14:textId="77777777" w:rsidR="00EF5C5F" w:rsidRDefault="00EF5C5F">
      <w:pPr>
        <w:rPr>
          <w:strike/>
        </w:rPr>
      </w:pPr>
    </w:p>
    <w:p w14:paraId="27D16087" w14:textId="77777777" w:rsidR="00EF5C5F" w:rsidRDefault="00EF5C5F">
      <w:pPr>
        <w:rPr>
          <w:strike/>
        </w:rPr>
      </w:pPr>
    </w:p>
    <w:p w14:paraId="2670F1D0" w14:textId="77777777" w:rsidR="00EF5C5F" w:rsidRDefault="00EF5C5F">
      <w:pPr>
        <w:rPr>
          <w:strike/>
        </w:rPr>
      </w:pPr>
    </w:p>
    <w:p w14:paraId="55F97913" w14:textId="77777777" w:rsidR="00EF5C5F" w:rsidRDefault="007109AB">
      <w:pPr>
        <w:jc w:val="both"/>
      </w:pPr>
      <w:r>
        <w:t>I corsi potranno essere tenuti anche in modalità blended (in presenza e on line, usufruendo della piattaforma Google Workspace d’istituto).</w:t>
      </w:r>
    </w:p>
    <w:p w14:paraId="5EA6B6CD" w14:textId="77777777" w:rsidR="00EF5C5F" w:rsidRDefault="007109AB">
      <w:pPr>
        <w:jc w:val="both"/>
      </w:pPr>
      <w:r>
        <w:t>Tutte le iniziative e le proposte che perverranno dal MIM, e le iniziative provenienti da altre istituzioni (Università, scuole e reti di scuole, Enti locali, Enti, Federazioni Sportive, Associazioni, etc.), idonee ad un arricchimento professionale, sarann</w:t>
      </w:r>
      <w:r>
        <w:t>o oggetto di valutazione e diffusione tra il personale della scuola.</w:t>
      </w:r>
    </w:p>
    <w:p w14:paraId="3CBFBBB4" w14:textId="77777777" w:rsidR="00EF5C5F" w:rsidRDefault="007109AB">
      <w:pPr>
        <w:jc w:val="both"/>
      </w:pPr>
      <w:r>
        <w:t>Il piano di formazione e aggiornamento dell’Istituto prevede la libera adesione dei docenti, del personale amministrativo, dei collaboratori scolastici a corsi ed iniziative di formazione</w:t>
      </w:r>
      <w:r>
        <w:t xml:space="preserve"> organizzati da altre istituzioni scolastiche, enti ed associazioni accreditati.</w:t>
      </w:r>
    </w:p>
    <w:p w14:paraId="2290AB14" w14:textId="77777777" w:rsidR="00EF5C5F" w:rsidRDefault="007109AB">
      <w:pPr>
        <w:jc w:val="both"/>
      </w:pPr>
      <w:r>
        <w:t>Il Dirigente d’Istituto potrà curare, altresì, incontri di sviluppo professionale in tema di innovazioni emergenti; i docenti, individualmente o in gruppo, potranno intraprend</w:t>
      </w:r>
      <w:r>
        <w:t>ere iniziative di autoaggiornamento, in coerenza con la mission dell'Istituto.</w:t>
      </w:r>
    </w:p>
    <w:p w14:paraId="22FFEB12" w14:textId="77777777" w:rsidR="00EF5C5F" w:rsidRDefault="007109AB">
      <w:pPr>
        <w:jc w:val="both"/>
      </w:pPr>
      <w:r>
        <w:t>La realizzazione di qualsiasi iniziativa di formazione ed aggiornamento dei docenti e del personale ATA è comunque subordinata alla disponibilità di risorse finanziarie dell’Is</w:t>
      </w:r>
      <w:r>
        <w:t>tituzione scolastica qualora la stessa risultasse a titolo oneroso.</w:t>
      </w:r>
    </w:p>
    <w:p w14:paraId="4EE9CBFC" w14:textId="77777777" w:rsidR="00EF5C5F" w:rsidRDefault="00EF5C5F">
      <w:pPr>
        <w:jc w:val="both"/>
      </w:pPr>
    </w:p>
    <w:p w14:paraId="7A435018" w14:textId="77777777" w:rsidR="00EF5C5F" w:rsidRDefault="00EF5C5F">
      <w:pPr>
        <w:jc w:val="both"/>
      </w:pPr>
    </w:p>
    <w:p w14:paraId="0364A8DA" w14:textId="77777777" w:rsidR="00EF5C5F" w:rsidRDefault="00EF5C5F"/>
    <w:p w14:paraId="47AE57AF" w14:textId="77777777" w:rsidR="00EF5C5F" w:rsidRDefault="00EF5C5F"/>
    <w:tbl>
      <w:tblPr>
        <w:tblStyle w:val="a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980"/>
        <w:gridCol w:w="2415"/>
        <w:gridCol w:w="2910"/>
      </w:tblGrid>
      <w:tr w:rsidR="00EF5C5F" w14:paraId="031FC2D1" w14:textId="77777777">
        <w:tc>
          <w:tcPr>
            <w:tcW w:w="1710" w:type="dxa"/>
            <w:shd w:val="clear" w:color="auto" w:fill="D9D2E9"/>
            <w:tcMar>
              <w:top w:w="100" w:type="dxa"/>
              <w:left w:w="100" w:type="dxa"/>
              <w:bottom w:w="100" w:type="dxa"/>
              <w:right w:w="100" w:type="dxa"/>
            </w:tcMar>
          </w:tcPr>
          <w:p w14:paraId="0666C006" w14:textId="77777777" w:rsidR="00EF5C5F" w:rsidRDefault="007109AB">
            <w:pPr>
              <w:widowControl w:val="0"/>
              <w:pBdr>
                <w:top w:val="nil"/>
                <w:left w:val="nil"/>
                <w:bottom w:val="nil"/>
                <w:right w:val="nil"/>
                <w:between w:val="nil"/>
              </w:pBdr>
              <w:spacing w:line="240" w:lineRule="auto"/>
              <w:jc w:val="center"/>
              <w:rPr>
                <w:b/>
              </w:rPr>
            </w:pPr>
            <w:r>
              <w:rPr>
                <w:b/>
              </w:rPr>
              <w:t>ANNO SCOLASTICO</w:t>
            </w:r>
          </w:p>
        </w:tc>
        <w:tc>
          <w:tcPr>
            <w:tcW w:w="1980" w:type="dxa"/>
            <w:shd w:val="clear" w:color="auto" w:fill="D9D2E9"/>
            <w:tcMar>
              <w:top w:w="100" w:type="dxa"/>
              <w:left w:w="100" w:type="dxa"/>
              <w:bottom w:w="100" w:type="dxa"/>
              <w:right w:w="100" w:type="dxa"/>
            </w:tcMar>
          </w:tcPr>
          <w:p w14:paraId="2EE16BCA" w14:textId="77777777" w:rsidR="00EF5C5F" w:rsidRDefault="007109AB">
            <w:pPr>
              <w:widowControl w:val="0"/>
              <w:pBdr>
                <w:top w:val="nil"/>
                <w:left w:val="nil"/>
                <w:bottom w:val="nil"/>
                <w:right w:val="nil"/>
                <w:between w:val="nil"/>
              </w:pBdr>
              <w:spacing w:line="240" w:lineRule="auto"/>
              <w:jc w:val="center"/>
              <w:rPr>
                <w:b/>
              </w:rPr>
            </w:pPr>
            <w:r>
              <w:rPr>
                <w:b/>
              </w:rPr>
              <w:t>TEMATICHE / AMBITO</w:t>
            </w:r>
          </w:p>
          <w:p w14:paraId="18F0F469" w14:textId="77777777" w:rsidR="00EF5C5F" w:rsidRDefault="007109AB">
            <w:pPr>
              <w:widowControl w:val="0"/>
              <w:pBdr>
                <w:top w:val="nil"/>
                <w:left w:val="nil"/>
                <w:bottom w:val="nil"/>
                <w:right w:val="nil"/>
                <w:between w:val="nil"/>
              </w:pBdr>
              <w:spacing w:line="240" w:lineRule="auto"/>
              <w:jc w:val="center"/>
              <w:rPr>
                <w:b/>
              </w:rPr>
            </w:pPr>
            <w:r>
              <w:rPr>
                <w:b/>
              </w:rPr>
              <w:t>Attività Formativa</w:t>
            </w:r>
          </w:p>
        </w:tc>
        <w:tc>
          <w:tcPr>
            <w:tcW w:w="2415" w:type="dxa"/>
            <w:shd w:val="clear" w:color="auto" w:fill="D9D2E9"/>
            <w:tcMar>
              <w:top w:w="100" w:type="dxa"/>
              <w:left w:w="100" w:type="dxa"/>
              <w:bottom w:w="100" w:type="dxa"/>
              <w:right w:w="100" w:type="dxa"/>
            </w:tcMar>
          </w:tcPr>
          <w:p w14:paraId="6EDD1351" w14:textId="77777777" w:rsidR="00EF5C5F" w:rsidRDefault="007109AB">
            <w:pPr>
              <w:widowControl w:val="0"/>
              <w:pBdr>
                <w:top w:val="nil"/>
                <w:left w:val="nil"/>
                <w:bottom w:val="nil"/>
                <w:right w:val="nil"/>
                <w:between w:val="nil"/>
              </w:pBdr>
              <w:spacing w:line="240" w:lineRule="auto"/>
              <w:jc w:val="center"/>
              <w:rPr>
                <w:b/>
              </w:rPr>
            </w:pPr>
            <w:r>
              <w:rPr>
                <w:b/>
              </w:rPr>
              <w:t>PERSONALE COINVOLTO</w:t>
            </w:r>
          </w:p>
          <w:p w14:paraId="323B0CF4" w14:textId="77777777" w:rsidR="00EF5C5F" w:rsidRDefault="007109AB">
            <w:pPr>
              <w:widowControl w:val="0"/>
              <w:pBdr>
                <w:top w:val="nil"/>
                <w:left w:val="nil"/>
                <w:bottom w:val="nil"/>
                <w:right w:val="nil"/>
                <w:between w:val="nil"/>
              </w:pBdr>
              <w:spacing w:line="240" w:lineRule="auto"/>
              <w:jc w:val="center"/>
              <w:rPr>
                <w:b/>
              </w:rPr>
            </w:pPr>
            <w:r>
              <w:rPr>
                <w:b/>
              </w:rPr>
              <w:t>Docenti, ATA</w:t>
            </w:r>
          </w:p>
        </w:tc>
        <w:tc>
          <w:tcPr>
            <w:tcW w:w="2910" w:type="dxa"/>
            <w:shd w:val="clear" w:color="auto" w:fill="D9D2E9"/>
            <w:tcMar>
              <w:top w:w="100" w:type="dxa"/>
              <w:left w:w="100" w:type="dxa"/>
              <w:bottom w:w="100" w:type="dxa"/>
              <w:right w:w="100" w:type="dxa"/>
            </w:tcMar>
          </w:tcPr>
          <w:p w14:paraId="1E6CB04E" w14:textId="77777777" w:rsidR="00EF5C5F" w:rsidRDefault="007109AB">
            <w:pPr>
              <w:widowControl w:val="0"/>
              <w:pBdr>
                <w:top w:val="nil"/>
                <w:left w:val="nil"/>
                <w:bottom w:val="nil"/>
                <w:right w:val="nil"/>
                <w:between w:val="nil"/>
              </w:pBdr>
              <w:spacing w:line="240" w:lineRule="auto"/>
              <w:jc w:val="center"/>
              <w:rPr>
                <w:b/>
              </w:rPr>
            </w:pPr>
            <w:r>
              <w:rPr>
                <w:b/>
              </w:rPr>
              <w:t>OBIETTIVI</w:t>
            </w:r>
          </w:p>
          <w:p w14:paraId="4AB454A3" w14:textId="77777777" w:rsidR="00EF5C5F" w:rsidRDefault="007109AB">
            <w:pPr>
              <w:widowControl w:val="0"/>
              <w:pBdr>
                <w:top w:val="nil"/>
                <w:left w:val="nil"/>
                <w:bottom w:val="nil"/>
                <w:right w:val="nil"/>
                <w:between w:val="nil"/>
              </w:pBdr>
              <w:spacing w:line="240" w:lineRule="auto"/>
              <w:jc w:val="center"/>
              <w:rPr>
                <w:b/>
              </w:rPr>
            </w:pPr>
            <w:r>
              <w:rPr>
                <w:b/>
              </w:rPr>
              <w:t>Priorità strategica correlata</w:t>
            </w:r>
          </w:p>
        </w:tc>
      </w:tr>
      <w:tr w:rsidR="00EF5C5F" w14:paraId="06C8D9E0" w14:textId="77777777">
        <w:tc>
          <w:tcPr>
            <w:tcW w:w="1710" w:type="dxa"/>
            <w:shd w:val="clear" w:color="auto" w:fill="D9EAD3"/>
            <w:tcMar>
              <w:top w:w="100" w:type="dxa"/>
              <w:left w:w="100" w:type="dxa"/>
              <w:bottom w:w="100" w:type="dxa"/>
              <w:right w:w="100" w:type="dxa"/>
            </w:tcMar>
          </w:tcPr>
          <w:p w14:paraId="748177FB" w14:textId="77777777" w:rsidR="00EF5C5F" w:rsidRDefault="007109AB">
            <w:pPr>
              <w:widowControl w:val="0"/>
              <w:pBdr>
                <w:top w:val="nil"/>
                <w:left w:val="nil"/>
                <w:bottom w:val="nil"/>
                <w:right w:val="nil"/>
                <w:between w:val="nil"/>
              </w:pBdr>
              <w:spacing w:line="240" w:lineRule="auto"/>
              <w:rPr>
                <w:sz w:val="20"/>
                <w:szCs w:val="20"/>
              </w:rPr>
            </w:pPr>
            <w:r>
              <w:rPr>
                <w:sz w:val="20"/>
                <w:szCs w:val="20"/>
              </w:rPr>
              <w:t>2022-2023</w:t>
            </w:r>
          </w:p>
        </w:tc>
        <w:tc>
          <w:tcPr>
            <w:tcW w:w="1980" w:type="dxa"/>
            <w:shd w:val="clear" w:color="auto" w:fill="D9EAD3"/>
            <w:tcMar>
              <w:top w:w="100" w:type="dxa"/>
              <w:left w:w="100" w:type="dxa"/>
              <w:bottom w:w="100" w:type="dxa"/>
              <w:right w:w="100" w:type="dxa"/>
            </w:tcMar>
          </w:tcPr>
          <w:p w14:paraId="25E4D0E6" w14:textId="77777777" w:rsidR="00EF5C5F" w:rsidRDefault="007109AB">
            <w:pPr>
              <w:widowControl w:val="0"/>
              <w:pBdr>
                <w:top w:val="nil"/>
                <w:left w:val="nil"/>
                <w:bottom w:val="nil"/>
                <w:right w:val="nil"/>
                <w:between w:val="nil"/>
              </w:pBdr>
              <w:spacing w:line="240" w:lineRule="auto"/>
              <w:rPr>
                <w:sz w:val="20"/>
                <w:szCs w:val="20"/>
              </w:rPr>
            </w:pPr>
            <w:r>
              <w:rPr>
                <w:sz w:val="20"/>
                <w:szCs w:val="20"/>
              </w:rPr>
              <w:t>SICUREZZA</w:t>
            </w:r>
          </w:p>
        </w:tc>
        <w:tc>
          <w:tcPr>
            <w:tcW w:w="2415" w:type="dxa"/>
            <w:shd w:val="clear" w:color="auto" w:fill="D9EAD3"/>
            <w:tcMar>
              <w:top w:w="100" w:type="dxa"/>
              <w:left w:w="100" w:type="dxa"/>
              <w:bottom w:w="100" w:type="dxa"/>
              <w:right w:w="100" w:type="dxa"/>
            </w:tcMar>
          </w:tcPr>
          <w:p w14:paraId="562EC392"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Docenti e personale ATA, in </w:t>
            </w:r>
            <w:r>
              <w:rPr>
                <w:sz w:val="20"/>
                <w:szCs w:val="20"/>
              </w:rPr>
              <w:t>relazione agli obblighi normativi</w:t>
            </w:r>
          </w:p>
        </w:tc>
        <w:tc>
          <w:tcPr>
            <w:tcW w:w="2910" w:type="dxa"/>
            <w:shd w:val="clear" w:color="auto" w:fill="D9EAD3"/>
            <w:tcMar>
              <w:top w:w="100" w:type="dxa"/>
              <w:left w:w="100" w:type="dxa"/>
              <w:bottom w:w="100" w:type="dxa"/>
              <w:right w:w="100" w:type="dxa"/>
            </w:tcMar>
          </w:tcPr>
          <w:p w14:paraId="5B11A4D5"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obbligatoria, art. 20, comma 2, lett. h D. Lgs. n. 81/2008</w:t>
            </w:r>
          </w:p>
          <w:p w14:paraId="4EED75B1"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specifica art. 20, comma 2, lett. h D. Lgs. n. 81/2008</w:t>
            </w:r>
          </w:p>
        </w:tc>
      </w:tr>
      <w:tr w:rsidR="00EF5C5F" w14:paraId="39252924" w14:textId="77777777">
        <w:tc>
          <w:tcPr>
            <w:tcW w:w="1710" w:type="dxa"/>
            <w:shd w:val="clear" w:color="auto" w:fill="D9EAD3"/>
            <w:tcMar>
              <w:top w:w="100" w:type="dxa"/>
              <w:left w:w="100" w:type="dxa"/>
              <w:bottom w:w="100" w:type="dxa"/>
              <w:right w:w="100" w:type="dxa"/>
            </w:tcMar>
          </w:tcPr>
          <w:p w14:paraId="625B204B" w14:textId="77777777" w:rsidR="00EF5C5F" w:rsidRDefault="007109AB">
            <w:pPr>
              <w:widowControl w:val="0"/>
              <w:spacing w:line="240" w:lineRule="auto"/>
              <w:rPr>
                <w:sz w:val="20"/>
                <w:szCs w:val="20"/>
              </w:rPr>
            </w:pPr>
            <w:r>
              <w:rPr>
                <w:sz w:val="20"/>
                <w:szCs w:val="20"/>
              </w:rPr>
              <w:t>2022-2023</w:t>
            </w:r>
          </w:p>
        </w:tc>
        <w:tc>
          <w:tcPr>
            <w:tcW w:w="1980" w:type="dxa"/>
            <w:shd w:val="clear" w:color="auto" w:fill="D9EAD3"/>
            <w:tcMar>
              <w:top w:w="100" w:type="dxa"/>
              <w:left w:w="100" w:type="dxa"/>
              <w:bottom w:w="100" w:type="dxa"/>
              <w:right w:w="100" w:type="dxa"/>
            </w:tcMar>
          </w:tcPr>
          <w:p w14:paraId="5CF2C6BE"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COMPETENZE DIGITALI</w:t>
            </w:r>
          </w:p>
          <w:p w14:paraId="68BF5DA2" w14:textId="77777777" w:rsidR="00EF5C5F" w:rsidRDefault="00EF5C5F">
            <w:pPr>
              <w:widowControl w:val="0"/>
              <w:pBdr>
                <w:top w:val="nil"/>
                <w:left w:val="nil"/>
                <w:bottom w:val="nil"/>
                <w:right w:val="nil"/>
                <w:between w:val="nil"/>
              </w:pBdr>
              <w:spacing w:line="240" w:lineRule="auto"/>
              <w:jc w:val="both"/>
              <w:rPr>
                <w:sz w:val="20"/>
                <w:szCs w:val="20"/>
              </w:rPr>
            </w:pPr>
          </w:p>
        </w:tc>
        <w:tc>
          <w:tcPr>
            <w:tcW w:w="2415" w:type="dxa"/>
            <w:shd w:val="clear" w:color="auto" w:fill="D9EAD3"/>
            <w:tcMar>
              <w:top w:w="100" w:type="dxa"/>
              <w:left w:w="100" w:type="dxa"/>
              <w:bottom w:w="100" w:type="dxa"/>
              <w:right w:w="100" w:type="dxa"/>
            </w:tcMar>
          </w:tcPr>
          <w:p w14:paraId="1077FE4D"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Docenti (almeno 20)</w:t>
            </w:r>
          </w:p>
          <w:p w14:paraId="66637968"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in relazione alle risorse finanziate dal  MIM “Scuola Futura” (a cura dell’Animatore Digitale) </w:t>
            </w:r>
          </w:p>
        </w:tc>
        <w:tc>
          <w:tcPr>
            <w:tcW w:w="2910" w:type="dxa"/>
            <w:shd w:val="clear" w:color="auto" w:fill="D9EAD3"/>
            <w:tcMar>
              <w:top w:w="100" w:type="dxa"/>
              <w:left w:w="100" w:type="dxa"/>
              <w:bottom w:w="100" w:type="dxa"/>
              <w:right w:w="100" w:type="dxa"/>
            </w:tcMar>
          </w:tcPr>
          <w:p w14:paraId="113575C8"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Migliorare la formazione e i processi di innovazione dell’istituzione scolastica.</w:t>
            </w:r>
          </w:p>
          <w:p w14:paraId="4AF43BD1"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sui nuovi ambienti di apprendimento</w:t>
            </w:r>
          </w:p>
          <w:p w14:paraId="16A7A9AE"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presenti a scuola</w:t>
            </w:r>
          </w:p>
        </w:tc>
      </w:tr>
      <w:tr w:rsidR="00EF5C5F" w14:paraId="12631B76" w14:textId="77777777">
        <w:tc>
          <w:tcPr>
            <w:tcW w:w="1710" w:type="dxa"/>
            <w:shd w:val="clear" w:color="auto" w:fill="D9EAD3"/>
            <w:tcMar>
              <w:top w:w="100" w:type="dxa"/>
              <w:left w:w="100" w:type="dxa"/>
              <w:bottom w:w="100" w:type="dxa"/>
              <w:right w:w="100" w:type="dxa"/>
            </w:tcMar>
          </w:tcPr>
          <w:p w14:paraId="61A81501" w14:textId="77777777" w:rsidR="00EF5C5F" w:rsidRDefault="007109AB">
            <w:pPr>
              <w:widowControl w:val="0"/>
              <w:spacing w:line="240" w:lineRule="auto"/>
              <w:rPr>
                <w:sz w:val="20"/>
                <w:szCs w:val="20"/>
              </w:rPr>
            </w:pPr>
            <w:r>
              <w:rPr>
                <w:sz w:val="20"/>
                <w:szCs w:val="20"/>
              </w:rPr>
              <w:t>2022-202</w:t>
            </w:r>
            <w:r>
              <w:rPr>
                <w:sz w:val="20"/>
                <w:szCs w:val="20"/>
              </w:rPr>
              <w:t>3</w:t>
            </w:r>
          </w:p>
        </w:tc>
        <w:tc>
          <w:tcPr>
            <w:tcW w:w="1980" w:type="dxa"/>
            <w:shd w:val="clear" w:color="auto" w:fill="D9EAD3"/>
            <w:tcMar>
              <w:top w:w="100" w:type="dxa"/>
              <w:left w:w="100" w:type="dxa"/>
              <w:bottom w:w="100" w:type="dxa"/>
              <w:right w:w="100" w:type="dxa"/>
            </w:tcMar>
          </w:tcPr>
          <w:p w14:paraId="083AB9C8" w14:textId="77777777" w:rsidR="00EF5C5F" w:rsidRDefault="007109AB">
            <w:pPr>
              <w:widowControl w:val="0"/>
              <w:pBdr>
                <w:top w:val="nil"/>
                <w:left w:val="nil"/>
                <w:bottom w:val="nil"/>
                <w:right w:val="nil"/>
                <w:between w:val="nil"/>
              </w:pBdr>
              <w:spacing w:line="240" w:lineRule="auto"/>
              <w:rPr>
                <w:sz w:val="20"/>
                <w:szCs w:val="20"/>
              </w:rPr>
            </w:pPr>
            <w:r>
              <w:rPr>
                <w:sz w:val="20"/>
                <w:szCs w:val="20"/>
              </w:rPr>
              <w:t>AMBITI DISCIPLINARI</w:t>
            </w:r>
          </w:p>
          <w:p w14:paraId="4FF5EF25" w14:textId="77777777" w:rsidR="00EF5C5F" w:rsidRDefault="007109AB">
            <w:pPr>
              <w:widowControl w:val="0"/>
              <w:pBdr>
                <w:top w:val="nil"/>
                <w:left w:val="nil"/>
                <w:bottom w:val="nil"/>
                <w:right w:val="nil"/>
                <w:between w:val="nil"/>
              </w:pBdr>
              <w:spacing w:line="240" w:lineRule="auto"/>
              <w:rPr>
                <w:sz w:val="20"/>
                <w:szCs w:val="20"/>
              </w:rPr>
            </w:pPr>
            <w:r>
              <w:rPr>
                <w:sz w:val="20"/>
                <w:szCs w:val="20"/>
              </w:rPr>
              <w:t>VALUTAZIONE E MIGLIORAMENTO</w:t>
            </w:r>
          </w:p>
        </w:tc>
        <w:tc>
          <w:tcPr>
            <w:tcW w:w="2415" w:type="dxa"/>
            <w:shd w:val="clear" w:color="auto" w:fill="D9EAD3"/>
            <w:tcMar>
              <w:top w:w="100" w:type="dxa"/>
              <w:left w:w="100" w:type="dxa"/>
              <w:bottom w:w="100" w:type="dxa"/>
              <w:right w:w="100" w:type="dxa"/>
            </w:tcMar>
          </w:tcPr>
          <w:p w14:paraId="28E42ED7" w14:textId="77777777" w:rsidR="00EF5C5F" w:rsidRDefault="007109AB">
            <w:pPr>
              <w:widowControl w:val="0"/>
              <w:pBdr>
                <w:top w:val="nil"/>
                <w:left w:val="nil"/>
                <w:bottom w:val="nil"/>
                <w:right w:val="nil"/>
                <w:between w:val="nil"/>
              </w:pBdr>
              <w:spacing w:line="240" w:lineRule="auto"/>
              <w:rPr>
                <w:sz w:val="20"/>
                <w:szCs w:val="20"/>
              </w:rPr>
            </w:pPr>
            <w:r>
              <w:rPr>
                <w:sz w:val="20"/>
                <w:szCs w:val="20"/>
              </w:rPr>
              <w:t>Docenti Scuola Primaria</w:t>
            </w:r>
          </w:p>
        </w:tc>
        <w:tc>
          <w:tcPr>
            <w:tcW w:w="2910" w:type="dxa"/>
            <w:shd w:val="clear" w:color="auto" w:fill="D9EAD3"/>
            <w:tcMar>
              <w:top w:w="100" w:type="dxa"/>
              <w:left w:w="100" w:type="dxa"/>
              <w:bottom w:w="100" w:type="dxa"/>
              <w:right w:w="100" w:type="dxa"/>
            </w:tcMar>
          </w:tcPr>
          <w:p w14:paraId="54E5C41F"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Miglioramento      esiti INVALSI in Italiano e Matematica </w:t>
            </w:r>
          </w:p>
          <w:p w14:paraId="0DA1C72F"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Riduzione    varianze INVALSI fra classi orizzontali</w:t>
            </w:r>
          </w:p>
        </w:tc>
      </w:tr>
      <w:tr w:rsidR="00EF5C5F" w14:paraId="29E1EBEF" w14:textId="77777777">
        <w:tc>
          <w:tcPr>
            <w:tcW w:w="1710" w:type="dxa"/>
            <w:shd w:val="clear" w:color="auto" w:fill="D9EAD3"/>
            <w:tcMar>
              <w:top w:w="100" w:type="dxa"/>
              <w:left w:w="100" w:type="dxa"/>
              <w:bottom w:w="100" w:type="dxa"/>
              <w:right w:w="100" w:type="dxa"/>
            </w:tcMar>
          </w:tcPr>
          <w:p w14:paraId="7F2138FB" w14:textId="77777777" w:rsidR="00EF5C5F" w:rsidRDefault="007109AB">
            <w:pPr>
              <w:widowControl w:val="0"/>
              <w:spacing w:line="240" w:lineRule="auto"/>
              <w:rPr>
                <w:sz w:val="20"/>
                <w:szCs w:val="20"/>
              </w:rPr>
            </w:pPr>
            <w:r>
              <w:rPr>
                <w:sz w:val="20"/>
                <w:szCs w:val="20"/>
              </w:rPr>
              <w:t>2022-2023</w:t>
            </w:r>
          </w:p>
        </w:tc>
        <w:tc>
          <w:tcPr>
            <w:tcW w:w="1980" w:type="dxa"/>
            <w:shd w:val="clear" w:color="auto" w:fill="D9EAD3"/>
            <w:tcMar>
              <w:top w:w="100" w:type="dxa"/>
              <w:left w:w="100" w:type="dxa"/>
              <w:bottom w:w="100" w:type="dxa"/>
              <w:right w:w="100" w:type="dxa"/>
            </w:tcMar>
          </w:tcPr>
          <w:p w14:paraId="38940173" w14:textId="77777777" w:rsidR="00EF5C5F" w:rsidRDefault="007109AB">
            <w:pPr>
              <w:widowControl w:val="0"/>
              <w:spacing w:line="240" w:lineRule="auto"/>
              <w:jc w:val="both"/>
              <w:rPr>
                <w:sz w:val="20"/>
                <w:szCs w:val="20"/>
              </w:rPr>
            </w:pPr>
            <w:r>
              <w:rPr>
                <w:sz w:val="20"/>
                <w:szCs w:val="20"/>
              </w:rPr>
              <w:t>COMPETENZE DIGITALI</w:t>
            </w:r>
          </w:p>
        </w:tc>
        <w:tc>
          <w:tcPr>
            <w:tcW w:w="2415" w:type="dxa"/>
            <w:shd w:val="clear" w:color="auto" w:fill="D9EAD3"/>
            <w:tcMar>
              <w:top w:w="100" w:type="dxa"/>
              <w:left w:w="100" w:type="dxa"/>
              <w:bottom w:w="100" w:type="dxa"/>
              <w:right w:w="100" w:type="dxa"/>
            </w:tcMar>
          </w:tcPr>
          <w:p w14:paraId="210873D1" w14:textId="77777777" w:rsidR="00EF5C5F" w:rsidRDefault="007109AB">
            <w:pPr>
              <w:widowControl w:val="0"/>
              <w:spacing w:line="240" w:lineRule="auto"/>
              <w:jc w:val="both"/>
              <w:rPr>
                <w:sz w:val="20"/>
                <w:szCs w:val="20"/>
              </w:rPr>
            </w:pPr>
            <w:r>
              <w:rPr>
                <w:sz w:val="20"/>
                <w:szCs w:val="20"/>
              </w:rPr>
              <w:t>Personale ATA</w:t>
            </w:r>
          </w:p>
        </w:tc>
        <w:tc>
          <w:tcPr>
            <w:tcW w:w="2910" w:type="dxa"/>
            <w:shd w:val="clear" w:color="auto" w:fill="D9EAD3"/>
            <w:tcMar>
              <w:top w:w="100" w:type="dxa"/>
              <w:left w:w="100" w:type="dxa"/>
              <w:bottom w:w="100" w:type="dxa"/>
              <w:right w:w="100" w:type="dxa"/>
            </w:tcMar>
          </w:tcPr>
          <w:p w14:paraId="5C4FE700"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Uso del cloud</w:t>
            </w:r>
          </w:p>
          <w:p w14:paraId="005DCF2F"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w:t>
            </w:r>
            <w:r>
              <w:rPr>
                <w:sz w:val="20"/>
                <w:szCs w:val="20"/>
              </w:rPr>
              <w:t>Utilizzo      della Google Workspace d’istituto</w:t>
            </w:r>
          </w:p>
        </w:tc>
      </w:tr>
      <w:tr w:rsidR="00EF5C5F" w14:paraId="1AF46A48" w14:textId="77777777">
        <w:tc>
          <w:tcPr>
            <w:tcW w:w="1710" w:type="dxa"/>
            <w:shd w:val="clear" w:color="auto" w:fill="D9EAD3"/>
            <w:tcMar>
              <w:top w:w="100" w:type="dxa"/>
              <w:left w:w="100" w:type="dxa"/>
              <w:bottom w:w="100" w:type="dxa"/>
              <w:right w:w="100" w:type="dxa"/>
            </w:tcMar>
          </w:tcPr>
          <w:p w14:paraId="5B24E998" w14:textId="77777777" w:rsidR="00EF5C5F" w:rsidRDefault="007109AB">
            <w:pPr>
              <w:widowControl w:val="0"/>
              <w:spacing w:line="240" w:lineRule="auto"/>
              <w:rPr>
                <w:sz w:val="20"/>
                <w:szCs w:val="20"/>
              </w:rPr>
            </w:pPr>
            <w:r>
              <w:rPr>
                <w:sz w:val="20"/>
                <w:szCs w:val="20"/>
              </w:rPr>
              <w:t>2022-2023</w:t>
            </w:r>
          </w:p>
        </w:tc>
        <w:tc>
          <w:tcPr>
            <w:tcW w:w="1980" w:type="dxa"/>
            <w:shd w:val="clear" w:color="auto" w:fill="D9EAD3"/>
            <w:tcMar>
              <w:top w:w="100" w:type="dxa"/>
              <w:left w:w="100" w:type="dxa"/>
              <w:bottom w:w="100" w:type="dxa"/>
              <w:right w:w="100" w:type="dxa"/>
            </w:tcMar>
          </w:tcPr>
          <w:p w14:paraId="3222562B" w14:textId="77777777" w:rsidR="00EF5C5F" w:rsidRDefault="007109AB">
            <w:pPr>
              <w:widowControl w:val="0"/>
              <w:pBdr>
                <w:top w:val="nil"/>
                <w:left w:val="nil"/>
                <w:bottom w:val="nil"/>
                <w:right w:val="nil"/>
                <w:between w:val="nil"/>
              </w:pBdr>
              <w:spacing w:line="240" w:lineRule="auto"/>
              <w:rPr>
                <w:sz w:val="20"/>
                <w:szCs w:val="20"/>
              </w:rPr>
            </w:pPr>
            <w:r>
              <w:rPr>
                <w:sz w:val="20"/>
                <w:szCs w:val="20"/>
              </w:rPr>
              <w:t>VALUTAZIONE E MIGLIORAMENTO</w:t>
            </w:r>
          </w:p>
        </w:tc>
        <w:tc>
          <w:tcPr>
            <w:tcW w:w="2415" w:type="dxa"/>
            <w:shd w:val="clear" w:color="auto" w:fill="D9EAD3"/>
            <w:tcMar>
              <w:top w:w="100" w:type="dxa"/>
              <w:left w:w="100" w:type="dxa"/>
              <w:bottom w:w="100" w:type="dxa"/>
              <w:right w:w="100" w:type="dxa"/>
            </w:tcMar>
          </w:tcPr>
          <w:p w14:paraId="6A508350" w14:textId="77777777" w:rsidR="00EF5C5F" w:rsidRDefault="007109AB">
            <w:pPr>
              <w:widowControl w:val="0"/>
              <w:spacing w:line="240" w:lineRule="auto"/>
              <w:rPr>
                <w:sz w:val="20"/>
                <w:szCs w:val="20"/>
              </w:rPr>
            </w:pPr>
            <w:r>
              <w:rPr>
                <w:sz w:val="20"/>
                <w:szCs w:val="20"/>
              </w:rPr>
              <w:t>Docenti Scuola Secondaria di I grado</w:t>
            </w:r>
          </w:p>
        </w:tc>
        <w:tc>
          <w:tcPr>
            <w:tcW w:w="2910" w:type="dxa"/>
            <w:shd w:val="clear" w:color="auto" w:fill="D9EAD3"/>
            <w:tcMar>
              <w:top w:w="100" w:type="dxa"/>
              <w:left w:w="100" w:type="dxa"/>
              <w:bottom w:w="100" w:type="dxa"/>
              <w:right w:w="100" w:type="dxa"/>
            </w:tcMar>
          </w:tcPr>
          <w:p w14:paraId="2DCA9025"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Adeguamento valutazioni a quelle degli altri istituti comprensivi del territorio valdelsano</w:t>
            </w:r>
          </w:p>
          <w:p w14:paraId="4F08AD7D"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Riduzione    divari nella valutazione numerica tra fasce alte e fasce basse a favore di una maggiore articolazione che valorizzi anche le fasce intermedie </w:t>
            </w:r>
          </w:p>
        </w:tc>
      </w:tr>
      <w:tr w:rsidR="00EF5C5F" w14:paraId="333A1B4F" w14:textId="77777777">
        <w:tc>
          <w:tcPr>
            <w:tcW w:w="1710" w:type="dxa"/>
            <w:shd w:val="clear" w:color="auto" w:fill="D9EAD3"/>
            <w:tcMar>
              <w:top w:w="100" w:type="dxa"/>
              <w:left w:w="100" w:type="dxa"/>
              <w:bottom w:w="100" w:type="dxa"/>
              <w:right w:w="100" w:type="dxa"/>
            </w:tcMar>
          </w:tcPr>
          <w:p w14:paraId="2D9E05C7" w14:textId="77777777" w:rsidR="00EF5C5F" w:rsidRDefault="007109AB">
            <w:pPr>
              <w:widowControl w:val="0"/>
              <w:spacing w:line="240" w:lineRule="auto"/>
              <w:rPr>
                <w:sz w:val="20"/>
                <w:szCs w:val="20"/>
              </w:rPr>
            </w:pPr>
            <w:r>
              <w:rPr>
                <w:sz w:val="20"/>
                <w:szCs w:val="20"/>
              </w:rPr>
              <w:t>2022-2023</w:t>
            </w:r>
          </w:p>
        </w:tc>
        <w:tc>
          <w:tcPr>
            <w:tcW w:w="1980" w:type="dxa"/>
            <w:shd w:val="clear" w:color="auto" w:fill="D9EAD3"/>
            <w:tcMar>
              <w:top w:w="100" w:type="dxa"/>
              <w:left w:w="100" w:type="dxa"/>
              <w:bottom w:w="100" w:type="dxa"/>
              <w:right w:w="100" w:type="dxa"/>
            </w:tcMar>
          </w:tcPr>
          <w:p w14:paraId="225070EC" w14:textId="77777777" w:rsidR="00EF5C5F" w:rsidRDefault="007109AB">
            <w:pPr>
              <w:widowControl w:val="0"/>
              <w:spacing w:line="240" w:lineRule="auto"/>
              <w:rPr>
                <w:sz w:val="20"/>
                <w:szCs w:val="20"/>
              </w:rPr>
            </w:pPr>
            <w:r>
              <w:rPr>
                <w:sz w:val="20"/>
                <w:szCs w:val="20"/>
              </w:rPr>
              <w:t>SPECIFICHE TEMATICHE</w:t>
            </w:r>
          </w:p>
        </w:tc>
        <w:tc>
          <w:tcPr>
            <w:tcW w:w="2415" w:type="dxa"/>
            <w:shd w:val="clear" w:color="auto" w:fill="D9EAD3"/>
            <w:tcMar>
              <w:top w:w="100" w:type="dxa"/>
              <w:left w:w="100" w:type="dxa"/>
              <w:bottom w:w="100" w:type="dxa"/>
              <w:right w:w="100" w:type="dxa"/>
            </w:tcMar>
          </w:tcPr>
          <w:p w14:paraId="0308C81C" w14:textId="77777777" w:rsidR="00EF5C5F" w:rsidRDefault="007109AB">
            <w:pPr>
              <w:widowControl w:val="0"/>
              <w:spacing w:line="240" w:lineRule="auto"/>
              <w:rPr>
                <w:sz w:val="20"/>
                <w:szCs w:val="20"/>
              </w:rPr>
            </w:pPr>
            <w:r>
              <w:rPr>
                <w:sz w:val="20"/>
                <w:szCs w:val="20"/>
              </w:rPr>
              <w:t>Docenti Scuola Primaria</w:t>
            </w:r>
          </w:p>
          <w:p w14:paraId="02F17A65" w14:textId="77777777" w:rsidR="00EF5C5F" w:rsidRDefault="007109AB">
            <w:pPr>
              <w:widowControl w:val="0"/>
              <w:spacing w:line="240" w:lineRule="auto"/>
              <w:rPr>
                <w:sz w:val="20"/>
                <w:szCs w:val="20"/>
              </w:rPr>
            </w:pPr>
            <w:r>
              <w:rPr>
                <w:sz w:val="20"/>
                <w:szCs w:val="20"/>
              </w:rPr>
              <w:t>(Autoformazione)</w:t>
            </w:r>
          </w:p>
        </w:tc>
        <w:tc>
          <w:tcPr>
            <w:tcW w:w="2910" w:type="dxa"/>
            <w:shd w:val="clear" w:color="auto" w:fill="D9EAD3"/>
            <w:tcMar>
              <w:top w:w="100" w:type="dxa"/>
              <w:left w:w="100" w:type="dxa"/>
              <w:bottom w:w="100" w:type="dxa"/>
              <w:right w:w="100" w:type="dxa"/>
            </w:tcMar>
          </w:tcPr>
          <w:p w14:paraId="04F12C38"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su laborator</w:t>
            </w:r>
            <w:r>
              <w:rPr>
                <w:sz w:val="20"/>
                <w:szCs w:val="20"/>
              </w:rPr>
              <w:t>io di ceramica</w:t>
            </w:r>
          </w:p>
        </w:tc>
      </w:tr>
      <w:tr w:rsidR="00EF5C5F" w14:paraId="5F2D90C0" w14:textId="77777777">
        <w:tc>
          <w:tcPr>
            <w:tcW w:w="1710" w:type="dxa"/>
            <w:shd w:val="clear" w:color="auto" w:fill="FFF2CC"/>
            <w:tcMar>
              <w:top w:w="100" w:type="dxa"/>
              <w:left w:w="100" w:type="dxa"/>
              <w:bottom w:w="100" w:type="dxa"/>
              <w:right w:w="100" w:type="dxa"/>
            </w:tcMar>
          </w:tcPr>
          <w:p w14:paraId="57367609"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5F5B1D35" w14:textId="77777777" w:rsidR="00EF5C5F" w:rsidRDefault="007109AB">
            <w:pPr>
              <w:widowControl w:val="0"/>
              <w:spacing w:line="240" w:lineRule="auto"/>
              <w:rPr>
                <w:sz w:val="20"/>
                <w:szCs w:val="20"/>
              </w:rPr>
            </w:pPr>
            <w:r>
              <w:rPr>
                <w:sz w:val="20"/>
                <w:szCs w:val="20"/>
              </w:rPr>
              <w:t>SICUREZZA</w:t>
            </w:r>
          </w:p>
        </w:tc>
        <w:tc>
          <w:tcPr>
            <w:tcW w:w="2415" w:type="dxa"/>
            <w:shd w:val="clear" w:color="auto" w:fill="FFF2CC"/>
            <w:tcMar>
              <w:top w:w="100" w:type="dxa"/>
              <w:left w:w="100" w:type="dxa"/>
              <w:bottom w:w="100" w:type="dxa"/>
              <w:right w:w="100" w:type="dxa"/>
            </w:tcMar>
          </w:tcPr>
          <w:p w14:paraId="457C6BFF" w14:textId="77777777" w:rsidR="00EF5C5F" w:rsidRDefault="007109AB">
            <w:pPr>
              <w:widowControl w:val="0"/>
              <w:spacing w:line="240" w:lineRule="auto"/>
              <w:jc w:val="both"/>
              <w:rPr>
                <w:sz w:val="20"/>
                <w:szCs w:val="20"/>
              </w:rPr>
            </w:pPr>
            <w:r>
              <w:rPr>
                <w:sz w:val="20"/>
                <w:szCs w:val="20"/>
              </w:rPr>
              <w:t>Docenti e personale ATA, in relazione agli obblighi normativi</w:t>
            </w:r>
          </w:p>
        </w:tc>
        <w:tc>
          <w:tcPr>
            <w:tcW w:w="2910" w:type="dxa"/>
            <w:shd w:val="clear" w:color="auto" w:fill="FFF2CC"/>
            <w:tcMar>
              <w:top w:w="100" w:type="dxa"/>
              <w:left w:w="100" w:type="dxa"/>
              <w:bottom w:w="100" w:type="dxa"/>
              <w:right w:w="100" w:type="dxa"/>
            </w:tcMar>
          </w:tcPr>
          <w:p w14:paraId="5147E523" w14:textId="77777777" w:rsidR="00EF5C5F" w:rsidRDefault="007109AB">
            <w:pPr>
              <w:widowControl w:val="0"/>
              <w:spacing w:line="240" w:lineRule="auto"/>
              <w:jc w:val="both"/>
              <w:rPr>
                <w:sz w:val="20"/>
                <w:szCs w:val="20"/>
              </w:rPr>
            </w:pPr>
            <w:r>
              <w:rPr>
                <w:sz w:val="20"/>
                <w:szCs w:val="20"/>
              </w:rPr>
              <w:t>- Formazione obbligatoria, art. 20, comma 2, lett. h D. Lgs. n. 81/2008</w:t>
            </w:r>
          </w:p>
          <w:p w14:paraId="4E2E3ED7" w14:textId="77777777" w:rsidR="00EF5C5F" w:rsidRDefault="007109AB">
            <w:pPr>
              <w:widowControl w:val="0"/>
              <w:spacing w:line="240" w:lineRule="auto"/>
              <w:jc w:val="both"/>
              <w:rPr>
                <w:sz w:val="20"/>
                <w:szCs w:val="20"/>
              </w:rPr>
            </w:pPr>
            <w:r>
              <w:rPr>
                <w:sz w:val="20"/>
                <w:szCs w:val="20"/>
              </w:rPr>
              <w:t>- Formazione specifica art. 20, comma 2, lett. h D. Lgs. n. 81/2008</w:t>
            </w:r>
          </w:p>
        </w:tc>
      </w:tr>
      <w:tr w:rsidR="00EF5C5F" w14:paraId="57D3F527" w14:textId="77777777">
        <w:tc>
          <w:tcPr>
            <w:tcW w:w="1710" w:type="dxa"/>
            <w:shd w:val="clear" w:color="auto" w:fill="FFF2CC"/>
            <w:tcMar>
              <w:top w:w="100" w:type="dxa"/>
              <w:left w:w="100" w:type="dxa"/>
              <w:bottom w:w="100" w:type="dxa"/>
              <w:right w:w="100" w:type="dxa"/>
            </w:tcMar>
          </w:tcPr>
          <w:p w14:paraId="7216FD00"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76F4CE60" w14:textId="77777777" w:rsidR="00EF5C5F" w:rsidRDefault="007109AB">
            <w:pPr>
              <w:widowControl w:val="0"/>
              <w:spacing w:line="240" w:lineRule="auto"/>
              <w:jc w:val="both"/>
              <w:rPr>
                <w:sz w:val="20"/>
                <w:szCs w:val="20"/>
              </w:rPr>
            </w:pPr>
            <w:r>
              <w:rPr>
                <w:sz w:val="20"/>
                <w:szCs w:val="20"/>
              </w:rPr>
              <w:t>COMPETENZE DIGITALI</w:t>
            </w:r>
          </w:p>
          <w:p w14:paraId="289E2FF0" w14:textId="77777777" w:rsidR="00EF5C5F" w:rsidRDefault="00EF5C5F">
            <w:pPr>
              <w:widowControl w:val="0"/>
              <w:pBdr>
                <w:top w:val="nil"/>
                <w:left w:val="nil"/>
                <w:bottom w:val="nil"/>
                <w:right w:val="nil"/>
                <w:between w:val="nil"/>
              </w:pBdr>
              <w:spacing w:line="240" w:lineRule="auto"/>
              <w:rPr>
                <w:sz w:val="20"/>
                <w:szCs w:val="20"/>
              </w:rPr>
            </w:pPr>
          </w:p>
        </w:tc>
        <w:tc>
          <w:tcPr>
            <w:tcW w:w="2415" w:type="dxa"/>
            <w:shd w:val="clear" w:color="auto" w:fill="FFF2CC"/>
            <w:tcMar>
              <w:top w:w="100" w:type="dxa"/>
              <w:left w:w="100" w:type="dxa"/>
              <w:bottom w:w="100" w:type="dxa"/>
              <w:right w:w="100" w:type="dxa"/>
            </w:tcMar>
          </w:tcPr>
          <w:p w14:paraId="57A1D5CA" w14:textId="77777777" w:rsidR="00EF5C5F" w:rsidRDefault="007109AB">
            <w:pPr>
              <w:widowControl w:val="0"/>
              <w:spacing w:line="240" w:lineRule="auto"/>
              <w:jc w:val="both"/>
              <w:rPr>
                <w:sz w:val="20"/>
                <w:szCs w:val="20"/>
              </w:rPr>
            </w:pPr>
            <w:r>
              <w:rPr>
                <w:sz w:val="20"/>
                <w:szCs w:val="20"/>
              </w:rPr>
              <w:t>Docenti (almeno 20)</w:t>
            </w:r>
          </w:p>
          <w:p w14:paraId="76938AC9" w14:textId="77777777" w:rsidR="00EF5C5F" w:rsidRDefault="007109AB">
            <w:pPr>
              <w:widowControl w:val="0"/>
              <w:spacing w:line="240" w:lineRule="auto"/>
              <w:jc w:val="both"/>
              <w:rPr>
                <w:sz w:val="20"/>
                <w:szCs w:val="20"/>
              </w:rPr>
            </w:pPr>
            <w:r>
              <w:rPr>
                <w:sz w:val="20"/>
                <w:szCs w:val="20"/>
              </w:rPr>
              <w:t>in relazione alle risorse finanziate dal  MIM “Scuola Futura” (a cura dell’Animatore Digitale</w:t>
            </w:r>
          </w:p>
        </w:tc>
        <w:tc>
          <w:tcPr>
            <w:tcW w:w="2910" w:type="dxa"/>
            <w:shd w:val="clear" w:color="auto" w:fill="FFF2CC"/>
            <w:tcMar>
              <w:top w:w="100" w:type="dxa"/>
              <w:left w:w="100" w:type="dxa"/>
              <w:bottom w:w="100" w:type="dxa"/>
              <w:right w:w="100" w:type="dxa"/>
            </w:tcMar>
          </w:tcPr>
          <w:p w14:paraId="15402A26" w14:textId="77777777" w:rsidR="00EF5C5F" w:rsidRDefault="007109AB">
            <w:pPr>
              <w:widowControl w:val="0"/>
              <w:spacing w:line="240" w:lineRule="auto"/>
              <w:jc w:val="both"/>
              <w:rPr>
                <w:sz w:val="20"/>
                <w:szCs w:val="20"/>
              </w:rPr>
            </w:pPr>
            <w:r>
              <w:rPr>
                <w:sz w:val="20"/>
                <w:szCs w:val="20"/>
              </w:rPr>
              <w:t>- Migliorare la formazione e i processi di innovazione dell’istituzione scolastica.</w:t>
            </w:r>
          </w:p>
          <w:p w14:paraId="599DA149" w14:textId="77777777" w:rsidR="00EF5C5F" w:rsidRDefault="007109AB">
            <w:pPr>
              <w:widowControl w:val="0"/>
              <w:spacing w:line="240" w:lineRule="auto"/>
              <w:jc w:val="both"/>
              <w:rPr>
                <w:sz w:val="20"/>
                <w:szCs w:val="20"/>
              </w:rPr>
            </w:pPr>
            <w:r>
              <w:rPr>
                <w:sz w:val="20"/>
                <w:szCs w:val="20"/>
              </w:rPr>
              <w:t xml:space="preserve">- Formazione sui nuovi ambienti di </w:t>
            </w:r>
            <w:r>
              <w:rPr>
                <w:sz w:val="20"/>
                <w:szCs w:val="20"/>
              </w:rPr>
              <w:t>apprendimento</w:t>
            </w:r>
          </w:p>
          <w:p w14:paraId="0F41512D" w14:textId="77777777" w:rsidR="00EF5C5F" w:rsidRDefault="007109AB">
            <w:pPr>
              <w:widowControl w:val="0"/>
              <w:spacing w:line="240" w:lineRule="auto"/>
              <w:jc w:val="both"/>
              <w:rPr>
                <w:sz w:val="20"/>
                <w:szCs w:val="20"/>
              </w:rPr>
            </w:pPr>
            <w:r>
              <w:rPr>
                <w:sz w:val="20"/>
                <w:szCs w:val="20"/>
              </w:rPr>
              <w:t>presenti a scuola</w:t>
            </w:r>
          </w:p>
        </w:tc>
      </w:tr>
      <w:tr w:rsidR="00EF5C5F" w14:paraId="03EB82D9" w14:textId="77777777">
        <w:tc>
          <w:tcPr>
            <w:tcW w:w="1710" w:type="dxa"/>
            <w:shd w:val="clear" w:color="auto" w:fill="FFF2CC"/>
            <w:tcMar>
              <w:top w:w="100" w:type="dxa"/>
              <w:left w:w="100" w:type="dxa"/>
              <w:bottom w:w="100" w:type="dxa"/>
              <w:right w:w="100" w:type="dxa"/>
            </w:tcMar>
          </w:tcPr>
          <w:p w14:paraId="7970AFC8"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73148AF5" w14:textId="77777777" w:rsidR="00EF5C5F" w:rsidRDefault="007109AB">
            <w:pPr>
              <w:widowControl w:val="0"/>
              <w:spacing w:line="240" w:lineRule="auto"/>
              <w:jc w:val="both"/>
              <w:rPr>
                <w:sz w:val="20"/>
                <w:szCs w:val="20"/>
              </w:rPr>
            </w:pPr>
            <w:r>
              <w:rPr>
                <w:sz w:val="20"/>
                <w:szCs w:val="20"/>
              </w:rPr>
              <w:t>COMPETENZE DIGITALI</w:t>
            </w:r>
          </w:p>
        </w:tc>
        <w:tc>
          <w:tcPr>
            <w:tcW w:w="2415" w:type="dxa"/>
            <w:shd w:val="clear" w:color="auto" w:fill="FFF2CC"/>
            <w:tcMar>
              <w:top w:w="100" w:type="dxa"/>
              <w:left w:w="100" w:type="dxa"/>
              <w:bottom w:w="100" w:type="dxa"/>
              <w:right w:w="100" w:type="dxa"/>
            </w:tcMar>
          </w:tcPr>
          <w:p w14:paraId="7623CA38" w14:textId="77777777" w:rsidR="00EF5C5F" w:rsidRDefault="007109AB">
            <w:pPr>
              <w:widowControl w:val="0"/>
              <w:spacing w:line="240" w:lineRule="auto"/>
              <w:jc w:val="both"/>
              <w:rPr>
                <w:sz w:val="20"/>
                <w:szCs w:val="20"/>
              </w:rPr>
            </w:pPr>
            <w:r>
              <w:rPr>
                <w:sz w:val="20"/>
                <w:szCs w:val="20"/>
              </w:rPr>
              <w:t>Personale ATA</w:t>
            </w:r>
          </w:p>
          <w:p w14:paraId="5611B1DD" w14:textId="77777777" w:rsidR="00EF5C5F" w:rsidRDefault="00EF5C5F">
            <w:pPr>
              <w:widowControl w:val="0"/>
              <w:spacing w:line="240" w:lineRule="auto"/>
              <w:jc w:val="both"/>
              <w:rPr>
                <w:sz w:val="20"/>
                <w:szCs w:val="20"/>
              </w:rPr>
            </w:pPr>
          </w:p>
        </w:tc>
        <w:tc>
          <w:tcPr>
            <w:tcW w:w="2910" w:type="dxa"/>
            <w:shd w:val="clear" w:color="auto" w:fill="FFF2CC"/>
            <w:tcMar>
              <w:top w:w="100" w:type="dxa"/>
              <w:left w:w="100" w:type="dxa"/>
              <w:bottom w:w="100" w:type="dxa"/>
              <w:right w:w="100" w:type="dxa"/>
            </w:tcMar>
          </w:tcPr>
          <w:p w14:paraId="7FE15E4C"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Uso delle piattaforme on line per la documentazione strategica</w:t>
            </w:r>
          </w:p>
        </w:tc>
      </w:tr>
      <w:tr w:rsidR="00EF5C5F" w14:paraId="27BD9528" w14:textId="77777777">
        <w:tc>
          <w:tcPr>
            <w:tcW w:w="1710" w:type="dxa"/>
            <w:shd w:val="clear" w:color="auto" w:fill="FFF2CC"/>
            <w:tcMar>
              <w:top w:w="100" w:type="dxa"/>
              <w:left w:w="100" w:type="dxa"/>
              <w:bottom w:w="100" w:type="dxa"/>
              <w:right w:w="100" w:type="dxa"/>
            </w:tcMar>
          </w:tcPr>
          <w:p w14:paraId="7D076E68"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21239919" w14:textId="77777777" w:rsidR="00EF5C5F" w:rsidRDefault="007109AB">
            <w:pPr>
              <w:widowControl w:val="0"/>
              <w:pBdr>
                <w:top w:val="nil"/>
                <w:left w:val="nil"/>
                <w:bottom w:val="nil"/>
                <w:right w:val="nil"/>
                <w:between w:val="nil"/>
              </w:pBdr>
              <w:spacing w:line="240" w:lineRule="auto"/>
              <w:rPr>
                <w:sz w:val="20"/>
                <w:szCs w:val="20"/>
              </w:rPr>
            </w:pPr>
            <w:r>
              <w:rPr>
                <w:sz w:val="20"/>
                <w:szCs w:val="20"/>
              </w:rPr>
              <w:t>COMPETENZE RELAZIONALI</w:t>
            </w:r>
          </w:p>
        </w:tc>
        <w:tc>
          <w:tcPr>
            <w:tcW w:w="2415" w:type="dxa"/>
            <w:shd w:val="clear" w:color="auto" w:fill="FFF2CC"/>
            <w:tcMar>
              <w:top w:w="100" w:type="dxa"/>
              <w:left w:w="100" w:type="dxa"/>
              <w:bottom w:w="100" w:type="dxa"/>
              <w:right w:w="100" w:type="dxa"/>
            </w:tcMar>
          </w:tcPr>
          <w:p w14:paraId="6DB51DBC" w14:textId="77777777" w:rsidR="00EF5C5F" w:rsidRDefault="007109AB">
            <w:pPr>
              <w:widowControl w:val="0"/>
              <w:spacing w:line="240" w:lineRule="auto"/>
              <w:jc w:val="both"/>
              <w:rPr>
                <w:sz w:val="20"/>
                <w:szCs w:val="20"/>
              </w:rPr>
            </w:pPr>
            <w:r>
              <w:rPr>
                <w:sz w:val="20"/>
                <w:szCs w:val="20"/>
              </w:rPr>
              <w:t>Personale ATA</w:t>
            </w:r>
          </w:p>
          <w:p w14:paraId="5842A457" w14:textId="77777777" w:rsidR="00EF5C5F" w:rsidRDefault="007109AB">
            <w:pPr>
              <w:widowControl w:val="0"/>
              <w:spacing w:line="240" w:lineRule="auto"/>
              <w:jc w:val="both"/>
              <w:rPr>
                <w:sz w:val="20"/>
                <w:szCs w:val="20"/>
              </w:rPr>
            </w:pPr>
            <w:r>
              <w:rPr>
                <w:sz w:val="20"/>
                <w:szCs w:val="20"/>
              </w:rPr>
              <w:t>(collaboratori scolastici)</w:t>
            </w:r>
          </w:p>
        </w:tc>
        <w:tc>
          <w:tcPr>
            <w:tcW w:w="2910" w:type="dxa"/>
            <w:shd w:val="clear" w:color="auto" w:fill="FFF2CC"/>
            <w:tcMar>
              <w:top w:w="100" w:type="dxa"/>
              <w:left w:w="100" w:type="dxa"/>
              <w:bottom w:w="100" w:type="dxa"/>
              <w:right w:w="100" w:type="dxa"/>
            </w:tcMar>
          </w:tcPr>
          <w:p w14:paraId="0FA77EF1"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Accoglienza degli studenti e delle </w:t>
            </w:r>
            <w:r>
              <w:rPr>
                <w:sz w:val="20"/>
                <w:szCs w:val="20"/>
              </w:rPr>
              <w:t>famiglie</w:t>
            </w:r>
          </w:p>
        </w:tc>
      </w:tr>
      <w:tr w:rsidR="00EF5C5F" w14:paraId="6C10D6E6" w14:textId="77777777">
        <w:tc>
          <w:tcPr>
            <w:tcW w:w="1710" w:type="dxa"/>
            <w:shd w:val="clear" w:color="auto" w:fill="FFF2CC"/>
            <w:tcMar>
              <w:top w:w="100" w:type="dxa"/>
              <w:left w:w="100" w:type="dxa"/>
              <w:bottom w:w="100" w:type="dxa"/>
              <w:right w:w="100" w:type="dxa"/>
            </w:tcMar>
          </w:tcPr>
          <w:p w14:paraId="2F0FDC73"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0E88F51B" w14:textId="77777777" w:rsidR="00EF5C5F" w:rsidRDefault="007109AB">
            <w:pPr>
              <w:widowControl w:val="0"/>
              <w:spacing w:line="240" w:lineRule="auto"/>
              <w:jc w:val="both"/>
              <w:rPr>
                <w:sz w:val="20"/>
                <w:szCs w:val="20"/>
              </w:rPr>
            </w:pPr>
            <w:r>
              <w:rPr>
                <w:sz w:val="20"/>
                <w:szCs w:val="20"/>
              </w:rPr>
              <w:t>COMPETENZE DIGITALI</w:t>
            </w:r>
          </w:p>
        </w:tc>
        <w:tc>
          <w:tcPr>
            <w:tcW w:w="2415" w:type="dxa"/>
            <w:shd w:val="clear" w:color="auto" w:fill="FFF2CC"/>
            <w:tcMar>
              <w:top w:w="100" w:type="dxa"/>
              <w:left w:w="100" w:type="dxa"/>
              <w:bottom w:w="100" w:type="dxa"/>
              <w:right w:w="100" w:type="dxa"/>
            </w:tcMar>
          </w:tcPr>
          <w:p w14:paraId="372FD1AB" w14:textId="77777777" w:rsidR="00EF5C5F" w:rsidRDefault="007109AB">
            <w:pPr>
              <w:widowControl w:val="0"/>
              <w:spacing w:line="240" w:lineRule="auto"/>
              <w:jc w:val="both"/>
              <w:rPr>
                <w:sz w:val="20"/>
                <w:szCs w:val="20"/>
              </w:rPr>
            </w:pPr>
            <w:r>
              <w:rPr>
                <w:sz w:val="20"/>
                <w:szCs w:val="20"/>
              </w:rPr>
              <w:t>Personale ATA</w:t>
            </w:r>
          </w:p>
          <w:p w14:paraId="408B6430" w14:textId="77777777" w:rsidR="00EF5C5F" w:rsidRDefault="007109AB">
            <w:pPr>
              <w:widowControl w:val="0"/>
              <w:spacing w:line="240" w:lineRule="auto"/>
              <w:jc w:val="both"/>
              <w:rPr>
                <w:sz w:val="20"/>
                <w:szCs w:val="20"/>
              </w:rPr>
            </w:pPr>
            <w:r>
              <w:rPr>
                <w:sz w:val="20"/>
                <w:szCs w:val="20"/>
              </w:rPr>
              <w:t>(collaboratori scolastici)</w:t>
            </w:r>
          </w:p>
        </w:tc>
        <w:tc>
          <w:tcPr>
            <w:tcW w:w="2910" w:type="dxa"/>
            <w:shd w:val="clear" w:color="auto" w:fill="FFF2CC"/>
            <w:tcMar>
              <w:top w:w="100" w:type="dxa"/>
              <w:left w:w="100" w:type="dxa"/>
              <w:bottom w:w="100" w:type="dxa"/>
              <w:right w:w="100" w:type="dxa"/>
            </w:tcMar>
          </w:tcPr>
          <w:p w14:paraId="3E8F61D3"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Alfabetizzazione informatica di base</w:t>
            </w:r>
          </w:p>
          <w:p w14:paraId="1DA8B412"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Uso del cloud</w:t>
            </w:r>
          </w:p>
        </w:tc>
      </w:tr>
      <w:tr w:rsidR="00EF5C5F" w14:paraId="7FDBBA9D" w14:textId="77777777">
        <w:tc>
          <w:tcPr>
            <w:tcW w:w="1710" w:type="dxa"/>
            <w:shd w:val="clear" w:color="auto" w:fill="FFF2CC"/>
            <w:tcMar>
              <w:top w:w="100" w:type="dxa"/>
              <w:left w:w="100" w:type="dxa"/>
              <w:bottom w:w="100" w:type="dxa"/>
              <w:right w:w="100" w:type="dxa"/>
            </w:tcMar>
          </w:tcPr>
          <w:p w14:paraId="5D1136E1" w14:textId="77777777" w:rsidR="00EF5C5F" w:rsidRDefault="007109AB">
            <w:pPr>
              <w:widowControl w:val="0"/>
              <w:spacing w:line="240" w:lineRule="auto"/>
              <w:rPr>
                <w:sz w:val="20"/>
                <w:szCs w:val="20"/>
              </w:rPr>
            </w:pPr>
            <w:r>
              <w:rPr>
                <w:sz w:val="20"/>
                <w:szCs w:val="20"/>
              </w:rPr>
              <w:t>2023-2024</w:t>
            </w:r>
          </w:p>
        </w:tc>
        <w:tc>
          <w:tcPr>
            <w:tcW w:w="1980" w:type="dxa"/>
            <w:shd w:val="clear" w:color="auto" w:fill="FFF2CC"/>
            <w:tcMar>
              <w:top w:w="100" w:type="dxa"/>
              <w:left w:w="100" w:type="dxa"/>
              <w:bottom w:w="100" w:type="dxa"/>
              <w:right w:w="100" w:type="dxa"/>
            </w:tcMar>
          </w:tcPr>
          <w:p w14:paraId="7873435B" w14:textId="77777777" w:rsidR="00EF5C5F" w:rsidRDefault="007109AB">
            <w:pPr>
              <w:widowControl w:val="0"/>
              <w:spacing w:line="240" w:lineRule="auto"/>
              <w:jc w:val="both"/>
              <w:rPr>
                <w:sz w:val="20"/>
                <w:szCs w:val="20"/>
              </w:rPr>
            </w:pPr>
            <w:r>
              <w:rPr>
                <w:sz w:val="20"/>
                <w:szCs w:val="20"/>
              </w:rPr>
              <w:t>VALUTAZIONE E MIGLIORAMENTO</w:t>
            </w:r>
          </w:p>
        </w:tc>
        <w:tc>
          <w:tcPr>
            <w:tcW w:w="2415" w:type="dxa"/>
            <w:shd w:val="clear" w:color="auto" w:fill="FFF2CC"/>
            <w:tcMar>
              <w:top w:w="100" w:type="dxa"/>
              <w:left w:w="100" w:type="dxa"/>
              <w:bottom w:w="100" w:type="dxa"/>
              <w:right w:w="100" w:type="dxa"/>
            </w:tcMar>
          </w:tcPr>
          <w:p w14:paraId="78EBF04B" w14:textId="77777777" w:rsidR="00EF5C5F" w:rsidRDefault="007109AB">
            <w:pPr>
              <w:widowControl w:val="0"/>
              <w:spacing w:line="240" w:lineRule="auto"/>
              <w:jc w:val="both"/>
              <w:rPr>
                <w:sz w:val="20"/>
                <w:szCs w:val="20"/>
              </w:rPr>
            </w:pPr>
            <w:r>
              <w:rPr>
                <w:sz w:val="20"/>
                <w:szCs w:val="20"/>
              </w:rPr>
              <w:t xml:space="preserve">Docenti </w:t>
            </w:r>
          </w:p>
        </w:tc>
        <w:tc>
          <w:tcPr>
            <w:tcW w:w="2910" w:type="dxa"/>
            <w:shd w:val="clear" w:color="auto" w:fill="FFF2CC"/>
            <w:tcMar>
              <w:top w:w="100" w:type="dxa"/>
              <w:left w:w="100" w:type="dxa"/>
              <w:bottom w:w="100" w:type="dxa"/>
              <w:right w:w="100" w:type="dxa"/>
            </w:tcMar>
          </w:tcPr>
          <w:p w14:paraId="0E6E5F5E"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Innovazione metodologica</w:t>
            </w:r>
          </w:p>
          <w:p w14:paraId="3B4D3ED7"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Didattica per competenze</w:t>
            </w:r>
          </w:p>
          <w:p w14:paraId="1D707F98"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Valutazione </w:t>
            </w:r>
            <w:r>
              <w:rPr>
                <w:sz w:val="20"/>
                <w:szCs w:val="20"/>
              </w:rPr>
              <w:t>formativa</w:t>
            </w:r>
          </w:p>
        </w:tc>
      </w:tr>
      <w:tr w:rsidR="00EF5C5F" w14:paraId="7329CA3F" w14:textId="77777777">
        <w:tc>
          <w:tcPr>
            <w:tcW w:w="1710" w:type="dxa"/>
            <w:shd w:val="clear" w:color="auto" w:fill="CFE2F3"/>
            <w:tcMar>
              <w:top w:w="100" w:type="dxa"/>
              <w:left w:w="100" w:type="dxa"/>
              <w:bottom w:w="100" w:type="dxa"/>
              <w:right w:w="100" w:type="dxa"/>
            </w:tcMar>
          </w:tcPr>
          <w:p w14:paraId="2B93156B" w14:textId="77777777" w:rsidR="00EF5C5F" w:rsidRDefault="007109AB">
            <w:pPr>
              <w:widowControl w:val="0"/>
              <w:spacing w:line="240" w:lineRule="auto"/>
              <w:rPr>
                <w:sz w:val="20"/>
                <w:szCs w:val="20"/>
              </w:rPr>
            </w:pPr>
            <w:r>
              <w:rPr>
                <w:sz w:val="20"/>
                <w:szCs w:val="20"/>
              </w:rPr>
              <w:t>2024-2025</w:t>
            </w:r>
          </w:p>
        </w:tc>
        <w:tc>
          <w:tcPr>
            <w:tcW w:w="1980" w:type="dxa"/>
            <w:shd w:val="clear" w:color="auto" w:fill="CFE2F3"/>
            <w:tcMar>
              <w:top w:w="100" w:type="dxa"/>
              <w:left w:w="100" w:type="dxa"/>
              <w:bottom w:w="100" w:type="dxa"/>
              <w:right w:w="100" w:type="dxa"/>
            </w:tcMar>
          </w:tcPr>
          <w:p w14:paraId="44A9716D" w14:textId="77777777" w:rsidR="00EF5C5F" w:rsidRDefault="007109AB">
            <w:pPr>
              <w:widowControl w:val="0"/>
              <w:spacing w:line="240" w:lineRule="auto"/>
              <w:rPr>
                <w:sz w:val="20"/>
                <w:szCs w:val="20"/>
              </w:rPr>
            </w:pPr>
            <w:r>
              <w:rPr>
                <w:sz w:val="20"/>
                <w:szCs w:val="20"/>
              </w:rPr>
              <w:t>SICUREZZA</w:t>
            </w:r>
          </w:p>
        </w:tc>
        <w:tc>
          <w:tcPr>
            <w:tcW w:w="2415" w:type="dxa"/>
            <w:shd w:val="clear" w:color="auto" w:fill="CFE2F3"/>
            <w:tcMar>
              <w:top w:w="100" w:type="dxa"/>
              <w:left w:w="100" w:type="dxa"/>
              <w:bottom w:w="100" w:type="dxa"/>
              <w:right w:w="100" w:type="dxa"/>
            </w:tcMar>
          </w:tcPr>
          <w:p w14:paraId="33714E58" w14:textId="77777777" w:rsidR="00EF5C5F" w:rsidRDefault="007109AB">
            <w:pPr>
              <w:widowControl w:val="0"/>
              <w:spacing w:line="240" w:lineRule="auto"/>
              <w:jc w:val="both"/>
              <w:rPr>
                <w:sz w:val="20"/>
                <w:szCs w:val="20"/>
              </w:rPr>
            </w:pPr>
            <w:r>
              <w:rPr>
                <w:sz w:val="20"/>
                <w:szCs w:val="20"/>
              </w:rPr>
              <w:t>Docenti e personale ATA, in relazione agli obblighi normativi</w:t>
            </w:r>
          </w:p>
        </w:tc>
        <w:tc>
          <w:tcPr>
            <w:tcW w:w="2910" w:type="dxa"/>
            <w:shd w:val="clear" w:color="auto" w:fill="CFE2F3"/>
            <w:tcMar>
              <w:top w:w="100" w:type="dxa"/>
              <w:left w:w="100" w:type="dxa"/>
              <w:bottom w:w="100" w:type="dxa"/>
              <w:right w:w="100" w:type="dxa"/>
            </w:tcMar>
          </w:tcPr>
          <w:p w14:paraId="1CD76774"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obbligatoria, art. 20, comma 2, lett. h D. Lgs. n. 81/2008</w:t>
            </w:r>
          </w:p>
          <w:p w14:paraId="0EA88CAF"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Formazione specifica art. 20, comma 2, lett. h D. Lgs. n. 81/2008</w:t>
            </w:r>
          </w:p>
        </w:tc>
      </w:tr>
      <w:tr w:rsidR="00EF5C5F" w14:paraId="11720AD4" w14:textId="77777777">
        <w:tc>
          <w:tcPr>
            <w:tcW w:w="1710" w:type="dxa"/>
            <w:shd w:val="clear" w:color="auto" w:fill="CFE2F3"/>
            <w:tcMar>
              <w:top w:w="100" w:type="dxa"/>
              <w:left w:w="100" w:type="dxa"/>
              <w:bottom w:w="100" w:type="dxa"/>
              <w:right w:w="100" w:type="dxa"/>
            </w:tcMar>
          </w:tcPr>
          <w:p w14:paraId="2540C754" w14:textId="77777777" w:rsidR="00EF5C5F" w:rsidRDefault="007109AB">
            <w:pPr>
              <w:widowControl w:val="0"/>
              <w:spacing w:line="240" w:lineRule="auto"/>
              <w:rPr>
                <w:sz w:val="20"/>
                <w:szCs w:val="20"/>
              </w:rPr>
            </w:pPr>
            <w:r>
              <w:rPr>
                <w:sz w:val="20"/>
                <w:szCs w:val="20"/>
              </w:rPr>
              <w:t>2024-2025</w:t>
            </w:r>
          </w:p>
        </w:tc>
        <w:tc>
          <w:tcPr>
            <w:tcW w:w="1980" w:type="dxa"/>
            <w:shd w:val="clear" w:color="auto" w:fill="CFE2F3"/>
            <w:tcMar>
              <w:top w:w="100" w:type="dxa"/>
              <w:left w:w="100" w:type="dxa"/>
              <w:bottom w:w="100" w:type="dxa"/>
              <w:right w:w="100" w:type="dxa"/>
            </w:tcMar>
          </w:tcPr>
          <w:p w14:paraId="412B9F7B" w14:textId="77777777" w:rsidR="00EF5C5F" w:rsidRDefault="007109AB">
            <w:pPr>
              <w:widowControl w:val="0"/>
              <w:spacing w:line="240" w:lineRule="auto"/>
              <w:jc w:val="both"/>
              <w:rPr>
                <w:sz w:val="20"/>
                <w:szCs w:val="20"/>
              </w:rPr>
            </w:pPr>
            <w:r>
              <w:rPr>
                <w:sz w:val="20"/>
                <w:szCs w:val="20"/>
              </w:rPr>
              <w:t xml:space="preserve">COMPETENZE </w:t>
            </w:r>
            <w:r>
              <w:rPr>
                <w:sz w:val="20"/>
                <w:szCs w:val="20"/>
              </w:rPr>
              <w:t>DIGITALI</w:t>
            </w:r>
          </w:p>
        </w:tc>
        <w:tc>
          <w:tcPr>
            <w:tcW w:w="2415" w:type="dxa"/>
            <w:shd w:val="clear" w:color="auto" w:fill="CFE2F3"/>
            <w:tcMar>
              <w:top w:w="100" w:type="dxa"/>
              <w:left w:w="100" w:type="dxa"/>
              <w:bottom w:w="100" w:type="dxa"/>
              <w:right w:w="100" w:type="dxa"/>
            </w:tcMar>
          </w:tcPr>
          <w:p w14:paraId="419213D7" w14:textId="77777777" w:rsidR="00EF5C5F" w:rsidRDefault="007109AB">
            <w:pPr>
              <w:widowControl w:val="0"/>
              <w:spacing w:line="240" w:lineRule="auto"/>
              <w:jc w:val="both"/>
              <w:rPr>
                <w:sz w:val="20"/>
                <w:szCs w:val="20"/>
              </w:rPr>
            </w:pPr>
            <w:r>
              <w:rPr>
                <w:sz w:val="20"/>
                <w:szCs w:val="20"/>
              </w:rPr>
              <w:t>Docenti</w:t>
            </w:r>
          </w:p>
        </w:tc>
        <w:tc>
          <w:tcPr>
            <w:tcW w:w="2910" w:type="dxa"/>
            <w:shd w:val="clear" w:color="auto" w:fill="CFE2F3"/>
            <w:tcMar>
              <w:top w:w="100" w:type="dxa"/>
              <w:left w:w="100" w:type="dxa"/>
              <w:bottom w:w="100" w:type="dxa"/>
              <w:right w:w="100" w:type="dxa"/>
            </w:tcMar>
          </w:tcPr>
          <w:p w14:paraId="1C0FF700"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Nuovi    ambienti   di apprendimento</w:t>
            </w:r>
          </w:p>
          <w:p w14:paraId="2B8370F3"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Didattica digitale</w:t>
            </w:r>
          </w:p>
          <w:p w14:paraId="6C90EBB9"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Traguardi PNRR</w:t>
            </w:r>
          </w:p>
          <w:p w14:paraId="0EB0030F" w14:textId="77777777" w:rsidR="00EF5C5F" w:rsidRDefault="007109AB">
            <w:pPr>
              <w:widowControl w:val="0"/>
              <w:pBdr>
                <w:top w:val="nil"/>
                <w:left w:val="nil"/>
                <w:bottom w:val="nil"/>
                <w:right w:val="nil"/>
                <w:between w:val="nil"/>
              </w:pBdr>
              <w:spacing w:line="240" w:lineRule="auto"/>
              <w:jc w:val="both"/>
              <w:rPr>
                <w:sz w:val="20"/>
                <w:szCs w:val="20"/>
              </w:rPr>
            </w:pPr>
            <w:r>
              <w:rPr>
                <w:sz w:val="20"/>
                <w:szCs w:val="20"/>
              </w:rPr>
              <w:t xml:space="preserve">- Obiettivi    Digital   Education Action Plan </w:t>
            </w:r>
          </w:p>
        </w:tc>
      </w:tr>
    </w:tbl>
    <w:p w14:paraId="5429ED4A" w14:textId="77777777" w:rsidR="00EF5C5F" w:rsidRDefault="00EF5C5F">
      <w:pPr>
        <w:rPr>
          <w:strike/>
        </w:rPr>
      </w:pPr>
    </w:p>
    <w:p w14:paraId="6781207F" w14:textId="77777777" w:rsidR="00EF5C5F" w:rsidRDefault="00EF5C5F">
      <w:pPr>
        <w:rPr>
          <w:strike/>
        </w:rPr>
      </w:pPr>
    </w:p>
    <w:p w14:paraId="5FC8A890" w14:textId="77777777" w:rsidR="00EF5C5F" w:rsidRDefault="007109AB">
      <w:pPr>
        <w:jc w:val="both"/>
        <w:rPr>
          <w:b/>
        </w:rPr>
      </w:pPr>
      <w:r>
        <w:rPr>
          <w:b/>
        </w:rPr>
        <w:t xml:space="preserve">MODALITA’ DI REALIZZAZIONE E VALUTAZIONE DELL’EFFICACIA DELLA FORMAZIONE E DELLA RICADUTA NELL’ATTIVITA’ </w:t>
      </w:r>
      <w:r>
        <w:rPr>
          <w:b/>
        </w:rPr>
        <w:t>CURRICULARE</w:t>
      </w:r>
    </w:p>
    <w:p w14:paraId="2FF782E4" w14:textId="77777777" w:rsidR="00EF5C5F" w:rsidRDefault="007109AB">
      <w:pPr>
        <w:jc w:val="both"/>
      </w:pPr>
      <w:r>
        <w:t>Per ciascuna attività formativa:</w:t>
      </w:r>
    </w:p>
    <w:p w14:paraId="456531DB" w14:textId="77777777" w:rsidR="00EF5C5F" w:rsidRDefault="007109AB">
      <w:pPr>
        <w:numPr>
          <w:ilvl w:val="0"/>
          <w:numId w:val="2"/>
        </w:numPr>
        <w:jc w:val="both"/>
      </w:pPr>
      <w:r>
        <w:t>il direttore del corso provvederà alla documentazione delle modalità di realizzazione e partecipazione;</w:t>
      </w:r>
    </w:p>
    <w:p w14:paraId="56366DE8" w14:textId="77777777" w:rsidR="00EF5C5F" w:rsidRDefault="007109AB">
      <w:pPr>
        <w:numPr>
          <w:ilvl w:val="0"/>
          <w:numId w:val="2"/>
        </w:numPr>
        <w:jc w:val="both"/>
      </w:pPr>
      <w:r>
        <w:t xml:space="preserve">i docenti partecipanti ad attività esterne all’Istituto metteranno a disposizione dei colleghi - anche </w:t>
      </w:r>
      <w:r>
        <w:t>attraverso la piattaforma di e-learning della scuola - il materiale prodotto o distribuito durante il corso.</w:t>
      </w:r>
    </w:p>
    <w:p w14:paraId="012344D6" w14:textId="77777777" w:rsidR="00EF5C5F" w:rsidRDefault="007109AB">
      <w:pPr>
        <w:jc w:val="both"/>
      </w:pPr>
      <w:r>
        <w:t>Per le iniziative di formazione la verifica di efficacia avviene anche attraverso la realizzazione di materiali inerenti allo specifico corso o all</w:t>
      </w:r>
      <w:r>
        <w:t>a dimostrazione del possesso di competenze documentate sul campo.</w:t>
      </w:r>
    </w:p>
    <w:p w14:paraId="41147A44" w14:textId="77777777" w:rsidR="00EF5C5F" w:rsidRPr="00AF70BA" w:rsidRDefault="007109AB">
      <w:pPr>
        <w:jc w:val="both"/>
      </w:pPr>
      <w:r>
        <w:t xml:space="preserve">Il D.S. accerta l’avvenuta formazione mediante “Attestato di partecipazione” o “Diploma di competenze acquisite” rilasciato dall’Ente formatore </w:t>
      </w:r>
      <w:r w:rsidRPr="00AF70BA">
        <w:t>che dovrà essere inserito nel fascicolo person</w:t>
      </w:r>
      <w:r w:rsidRPr="00AF70BA">
        <w:t>ale del dipendente (sia docente che ATA).</w:t>
      </w:r>
    </w:p>
    <w:p w14:paraId="49A36935" w14:textId="77777777" w:rsidR="00EF5C5F" w:rsidRDefault="007109AB">
      <w:pPr>
        <w:jc w:val="both"/>
      </w:pPr>
      <w:r>
        <w:t xml:space="preserve">La formazione deve essere certificata, cioè erogata da un soggetto accreditato dal MIUR. Tutte le scuole statali e le Università sono automaticamente soggetti accreditati. Tutti gli altri devono riportare in calce </w:t>
      </w:r>
      <w:r>
        <w:t>agli attestati gli estremi del decreto ministeriale che conferisce loro l’accreditamento.</w:t>
      </w:r>
    </w:p>
    <w:p w14:paraId="1D07E7C7" w14:textId="77777777" w:rsidR="00EF5C5F" w:rsidRDefault="007109AB">
      <w:pPr>
        <w:jc w:val="both"/>
      </w:pPr>
      <w:r>
        <w:t>Il presente Piano può essere successivamente integrato con altre iniziative di formazione di volta in volta proposte a livello europeo, nazionale, regionale e provinc</w:t>
      </w:r>
      <w:r>
        <w:t>iale, cui l’Istituto aderisce.</w:t>
      </w:r>
    </w:p>
    <w:p w14:paraId="535388BF" w14:textId="77777777" w:rsidR="00EF5C5F" w:rsidRDefault="00EF5C5F">
      <w:pPr>
        <w:jc w:val="both"/>
      </w:pPr>
    </w:p>
    <w:p w14:paraId="46B1DDDB" w14:textId="77777777" w:rsidR="00EF5C5F" w:rsidRDefault="00EF5C5F">
      <w:pPr>
        <w:jc w:val="both"/>
      </w:pPr>
    </w:p>
    <w:p w14:paraId="3098E590" w14:textId="77777777" w:rsidR="00EF5C5F" w:rsidRDefault="007109AB">
      <w:pPr>
        <w:ind w:left="5760" w:firstLine="720"/>
        <w:jc w:val="both"/>
      </w:pPr>
      <w:r>
        <w:t>La Dirigente Scolastica</w:t>
      </w:r>
    </w:p>
    <w:p w14:paraId="74AB9855" w14:textId="77777777" w:rsidR="00EF5C5F" w:rsidRDefault="007109AB">
      <w:pPr>
        <w:ind w:left="5760" w:firstLine="720"/>
        <w:jc w:val="both"/>
      </w:pPr>
      <w:r>
        <w:t xml:space="preserve">        Maresa Magini</w:t>
      </w:r>
    </w:p>
    <w:p w14:paraId="75FFD89B" w14:textId="77777777" w:rsidR="00EF5C5F" w:rsidRDefault="00EF5C5F">
      <w:pPr>
        <w:jc w:val="both"/>
        <w:rPr>
          <w:strike/>
        </w:rPr>
      </w:pPr>
    </w:p>
    <w:sectPr w:rsidR="00EF5C5F">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onymous" w:date="2022-12-13T19:46:00Z" w:initials="">
    <w:p w14:paraId="7325A984" w14:textId="77777777" w:rsidR="00EF5C5F" w:rsidRDefault="007109AB">
      <w:pPr>
        <w:widowControl w:val="0"/>
        <w:pBdr>
          <w:top w:val="nil"/>
          <w:left w:val="nil"/>
          <w:bottom w:val="nil"/>
          <w:right w:val="nil"/>
          <w:between w:val="nil"/>
        </w:pBdr>
        <w:spacing w:line="240" w:lineRule="auto"/>
        <w:rPr>
          <w:color w:val="000000"/>
        </w:rPr>
      </w:pPr>
      <w:r>
        <w:rPr>
          <w:color w:val="000000"/>
        </w:rPr>
        <w:t>da modificare da parte di Barbara e Silvia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5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5A984" w16cid:durableId="274CA6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ter SemiBold">
    <w:altName w:val="Calibri"/>
    <w:charset w:val="00"/>
    <w:family w:val="auto"/>
    <w:pitch w:val="default"/>
  </w:font>
  <w:font w:name="Orbitron">
    <w:altName w:val="Calibri"/>
    <w:charset w:val="00"/>
    <w:family w:val="auto"/>
    <w:pitch w:val="default"/>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DF6"/>
    <w:multiLevelType w:val="multilevel"/>
    <w:tmpl w:val="9640A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852C1"/>
    <w:multiLevelType w:val="multilevel"/>
    <w:tmpl w:val="E6FA9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24821"/>
    <w:multiLevelType w:val="multilevel"/>
    <w:tmpl w:val="DD3CC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426205"/>
    <w:multiLevelType w:val="multilevel"/>
    <w:tmpl w:val="66A2B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203BA"/>
    <w:multiLevelType w:val="multilevel"/>
    <w:tmpl w:val="42CA9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ED06AB"/>
    <w:multiLevelType w:val="multilevel"/>
    <w:tmpl w:val="134C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561B2"/>
    <w:multiLevelType w:val="multilevel"/>
    <w:tmpl w:val="76507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3C2C3C"/>
    <w:multiLevelType w:val="multilevel"/>
    <w:tmpl w:val="657A8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254FA1"/>
    <w:multiLevelType w:val="multilevel"/>
    <w:tmpl w:val="29EED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AE31C0"/>
    <w:multiLevelType w:val="multilevel"/>
    <w:tmpl w:val="70A86908"/>
    <w:lvl w:ilvl="0">
      <w:start w:val="1"/>
      <w:numFmt w:val="bullet"/>
      <w:lvlText w:val="●"/>
      <w:lvlJc w:val="left"/>
      <w:pPr>
        <w:ind w:left="643" w:hanging="360"/>
      </w:pPr>
      <w:rPr>
        <w:u w:val="none"/>
      </w:rPr>
    </w:lvl>
    <w:lvl w:ilvl="1">
      <w:start w:val="1"/>
      <w:numFmt w:val="bullet"/>
      <w:lvlText w:val="○"/>
      <w:lvlJc w:val="left"/>
      <w:pPr>
        <w:ind w:left="1363" w:hanging="360"/>
      </w:pPr>
      <w:rPr>
        <w:u w:val="none"/>
      </w:rPr>
    </w:lvl>
    <w:lvl w:ilvl="2">
      <w:start w:val="1"/>
      <w:numFmt w:val="bullet"/>
      <w:lvlText w:val=""/>
      <w:lvlJc w:val="left"/>
      <w:pPr>
        <w:ind w:left="2083" w:hanging="360"/>
      </w:pPr>
      <w:rPr>
        <w:rFonts w:ascii="Wingdings" w:hAnsi="Wingdings" w:hint="default"/>
        <w:color w:val="auto"/>
      </w:rPr>
    </w:lvl>
    <w:lvl w:ilvl="3">
      <w:start w:val="1"/>
      <w:numFmt w:val="bullet"/>
      <w:lvlText w:val="●"/>
      <w:lvlJc w:val="left"/>
      <w:pPr>
        <w:ind w:left="2803" w:hanging="360"/>
      </w:pPr>
      <w:rPr>
        <w:u w:val="none"/>
      </w:rPr>
    </w:lvl>
    <w:lvl w:ilvl="4">
      <w:start w:val="1"/>
      <w:numFmt w:val="bullet"/>
      <w:lvlText w:val="○"/>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
      <w:lvlJc w:val="left"/>
      <w:pPr>
        <w:ind w:left="5683" w:hanging="360"/>
      </w:pPr>
      <w:rPr>
        <w:u w:val="none"/>
      </w:rPr>
    </w:lvl>
    <w:lvl w:ilvl="8">
      <w:start w:val="1"/>
      <w:numFmt w:val="bullet"/>
      <w:lvlText w:val="■"/>
      <w:lvlJc w:val="left"/>
      <w:pPr>
        <w:ind w:left="6403" w:hanging="360"/>
      </w:pPr>
      <w:rPr>
        <w:u w:val="none"/>
      </w:rPr>
    </w:lvl>
  </w:abstractNum>
  <w:abstractNum w:abstractNumId="10" w15:restartNumberingAfterBreak="0">
    <w:nsid w:val="496E45BC"/>
    <w:multiLevelType w:val="multilevel"/>
    <w:tmpl w:val="16CA9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C0453E"/>
    <w:multiLevelType w:val="multilevel"/>
    <w:tmpl w:val="3FBA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4D42C1"/>
    <w:multiLevelType w:val="multilevel"/>
    <w:tmpl w:val="69EE3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053811"/>
    <w:multiLevelType w:val="multilevel"/>
    <w:tmpl w:val="24ECC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B33A78"/>
    <w:multiLevelType w:val="multilevel"/>
    <w:tmpl w:val="91A6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0F58FC"/>
    <w:multiLevelType w:val="multilevel"/>
    <w:tmpl w:val="F4145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5C6DBF"/>
    <w:multiLevelType w:val="multilevel"/>
    <w:tmpl w:val="0820F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3"/>
  </w:num>
  <w:num w:numId="3">
    <w:abstractNumId w:val="12"/>
  </w:num>
  <w:num w:numId="4">
    <w:abstractNumId w:val="6"/>
  </w:num>
  <w:num w:numId="5">
    <w:abstractNumId w:val="10"/>
  </w:num>
  <w:num w:numId="6">
    <w:abstractNumId w:val="5"/>
  </w:num>
  <w:num w:numId="7">
    <w:abstractNumId w:val="8"/>
  </w:num>
  <w:num w:numId="8">
    <w:abstractNumId w:val="16"/>
  </w:num>
  <w:num w:numId="9">
    <w:abstractNumId w:val="2"/>
  </w:num>
  <w:num w:numId="10">
    <w:abstractNumId w:val="4"/>
  </w:num>
  <w:num w:numId="11">
    <w:abstractNumId w:val="15"/>
  </w:num>
  <w:num w:numId="12">
    <w:abstractNumId w:val="11"/>
  </w:num>
  <w:num w:numId="13">
    <w:abstractNumId w:val="7"/>
  </w:num>
  <w:num w:numId="14">
    <w:abstractNumId w:val="14"/>
  </w:num>
  <w:num w:numId="15">
    <w:abstractNumId w:val="9"/>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5F"/>
    <w:rsid w:val="004215D3"/>
    <w:rsid w:val="004D107F"/>
    <w:rsid w:val="00536989"/>
    <w:rsid w:val="006655DD"/>
    <w:rsid w:val="006E181E"/>
    <w:rsid w:val="007109AB"/>
    <w:rsid w:val="00AD41B4"/>
    <w:rsid w:val="00AF70BA"/>
    <w:rsid w:val="00BC4297"/>
    <w:rsid w:val="00CC0694"/>
    <w:rsid w:val="00CE45E5"/>
    <w:rsid w:val="00E93700"/>
    <w:rsid w:val="00EF5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8675"/>
  <w15:docId w15:val="{10B81880-509B-4A30-91B9-BB96DBAA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109A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0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CDC45-8BA0-4ADA-82EA-353841EE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3530</Words>
  <Characters>20127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Marchetti</dc:creator>
  <cp:lastModifiedBy>patrizia celati</cp:lastModifiedBy>
  <cp:revision>2</cp:revision>
  <dcterms:created xsi:type="dcterms:W3CDTF">2022-12-23T17:29:00Z</dcterms:created>
  <dcterms:modified xsi:type="dcterms:W3CDTF">2022-12-23T17:29:00Z</dcterms:modified>
</cp:coreProperties>
</file>